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C58F" w14:textId="77777777" w:rsidR="001B4458" w:rsidRPr="00775A88" w:rsidRDefault="001B4458" w:rsidP="001B3A6E">
      <w:pPr>
        <w:pStyle w:val="a3"/>
        <w:ind w:left="426" w:right="701"/>
        <w:rPr>
          <w:rFonts w:cs="Arial"/>
          <w:sz w:val="20"/>
        </w:rPr>
      </w:pPr>
    </w:p>
    <w:p w14:paraId="3AFEDCAF" w14:textId="77777777" w:rsidR="001B3A6E" w:rsidRPr="0061304C" w:rsidRDefault="001B3A6E" w:rsidP="001B3A6E">
      <w:pPr>
        <w:pStyle w:val="a3"/>
        <w:ind w:left="426" w:right="701"/>
        <w:rPr>
          <w:rFonts w:cs="Arial"/>
          <w:sz w:val="20"/>
        </w:rPr>
      </w:pPr>
      <w:r w:rsidRPr="0061304C">
        <w:rPr>
          <w:rFonts w:cs="Arial"/>
          <w:sz w:val="20"/>
        </w:rPr>
        <w:t xml:space="preserve">          ΑΡΙΘΜΟΣ  </w:t>
      </w:r>
      <w:r w:rsidR="00814931" w:rsidRPr="0061304C">
        <w:rPr>
          <w:rFonts w:cs="Arial"/>
          <w:sz w:val="20"/>
        </w:rPr>
        <w:t>1</w:t>
      </w:r>
    </w:p>
    <w:p w14:paraId="5E650854" w14:textId="77777777" w:rsidR="001B3A6E" w:rsidRPr="0061304C" w:rsidRDefault="001B3A6E" w:rsidP="001B3A6E">
      <w:pPr>
        <w:ind w:left="426" w:right="701"/>
        <w:jc w:val="center"/>
        <w:rPr>
          <w:rFonts w:ascii="Arial" w:hAnsi="Arial" w:cs="Arial"/>
          <w:b/>
          <w:lang w:val="el-GR"/>
        </w:rPr>
      </w:pPr>
    </w:p>
    <w:p w14:paraId="64FD67CA" w14:textId="77777777" w:rsidR="001B3A6E" w:rsidRPr="0061304C" w:rsidRDefault="001B3A6E" w:rsidP="001B3A6E">
      <w:pPr>
        <w:ind w:left="426" w:right="701"/>
        <w:jc w:val="center"/>
        <w:rPr>
          <w:rFonts w:ascii="Arial" w:hAnsi="Arial" w:cs="Arial"/>
          <w:b/>
          <w:lang w:val="el-GR"/>
        </w:rPr>
      </w:pPr>
      <w:r w:rsidRPr="0061304C">
        <w:rPr>
          <w:rFonts w:ascii="Arial" w:hAnsi="Arial" w:cs="Arial"/>
          <w:b/>
          <w:lang w:val="el-GR"/>
        </w:rPr>
        <w:t xml:space="preserve">                     ΑΝΩΤΑΤΟ  ΣΥΜΒΟΥΛΙΟ  ΕΠΙΛΟΓΗΣ  ΠΡΟΣΩΠΙΚΟΥ</w:t>
      </w:r>
    </w:p>
    <w:p w14:paraId="68839216" w14:textId="77777777" w:rsidR="001B3A6E" w:rsidRPr="0061304C" w:rsidRDefault="001B3A6E" w:rsidP="001B3A6E">
      <w:pPr>
        <w:ind w:left="426" w:right="701"/>
        <w:jc w:val="center"/>
        <w:rPr>
          <w:rFonts w:ascii="Arial" w:hAnsi="Arial" w:cs="Arial"/>
          <w:b/>
          <w:lang w:val="el-GR"/>
        </w:rPr>
      </w:pPr>
    </w:p>
    <w:p w14:paraId="1A8850CD" w14:textId="77777777" w:rsidR="001B3A6E" w:rsidRPr="0061304C" w:rsidRDefault="001B3A6E" w:rsidP="001B3A6E">
      <w:pPr>
        <w:ind w:left="426" w:right="701"/>
        <w:jc w:val="center"/>
        <w:rPr>
          <w:rFonts w:ascii="Arial" w:hAnsi="Arial" w:cs="Arial"/>
          <w:b/>
          <w:lang w:val="el-GR"/>
        </w:rPr>
      </w:pPr>
      <w:r w:rsidRPr="0061304C">
        <w:rPr>
          <w:rFonts w:ascii="Arial" w:hAnsi="Arial" w:cs="Arial"/>
          <w:b/>
          <w:lang w:val="el-GR"/>
        </w:rPr>
        <w:t xml:space="preserve">           ΕΛΑΣΣΩΝ  ΟΛΟΜΕΛΕΙΑ</w:t>
      </w:r>
    </w:p>
    <w:p w14:paraId="7A909725" w14:textId="77777777" w:rsidR="001B4458" w:rsidRPr="0061304C" w:rsidRDefault="001B4458" w:rsidP="001B3A6E">
      <w:pPr>
        <w:ind w:left="426" w:right="701"/>
        <w:jc w:val="center"/>
        <w:rPr>
          <w:rFonts w:ascii="Arial" w:hAnsi="Arial" w:cs="Arial"/>
          <w:b/>
          <w:lang w:val="el-GR"/>
        </w:rPr>
      </w:pPr>
    </w:p>
    <w:p w14:paraId="18035C02" w14:textId="77777777" w:rsidR="001B3A6E" w:rsidRPr="0061304C" w:rsidRDefault="001B3A6E" w:rsidP="001B3A6E">
      <w:pPr>
        <w:ind w:left="426" w:right="701"/>
        <w:jc w:val="center"/>
        <w:rPr>
          <w:rFonts w:ascii="Arial" w:hAnsi="Arial" w:cs="Arial"/>
          <w:b/>
          <w:lang w:val="el-GR"/>
        </w:rPr>
      </w:pPr>
    </w:p>
    <w:p w14:paraId="53ED6C0D" w14:textId="77777777" w:rsidR="00814931" w:rsidRDefault="001B3A6E" w:rsidP="00DF4354">
      <w:pPr>
        <w:spacing w:line="360" w:lineRule="auto"/>
        <w:ind w:left="851" w:right="-142"/>
        <w:jc w:val="both"/>
        <w:rPr>
          <w:rFonts w:ascii="Arial" w:hAnsi="Arial" w:cs="Arial"/>
          <w:lang w:val="el-GR"/>
        </w:rPr>
      </w:pPr>
      <w:r w:rsidRPr="0061304C">
        <w:rPr>
          <w:rFonts w:ascii="Arial" w:hAnsi="Arial" w:cs="Arial"/>
          <w:lang w:val="el-GR"/>
        </w:rPr>
        <w:t xml:space="preserve">      </w:t>
      </w:r>
      <w:r w:rsidR="00F41DDA" w:rsidRPr="0061304C">
        <w:rPr>
          <w:rFonts w:ascii="Arial" w:hAnsi="Arial" w:cs="Arial"/>
          <w:lang w:val="el-GR"/>
        </w:rPr>
        <w:t xml:space="preserve"> </w:t>
      </w:r>
      <w:r w:rsidRPr="0061304C">
        <w:rPr>
          <w:rFonts w:ascii="Arial" w:hAnsi="Arial" w:cs="Arial"/>
          <w:lang w:val="el-GR"/>
        </w:rPr>
        <w:t xml:space="preserve">   Συγκροτήθηκε από </w:t>
      </w:r>
      <w:r w:rsidR="00017100" w:rsidRPr="0061304C">
        <w:rPr>
          <w:rFonts w:ascii="Arial" w:hAnsi="Arial" w:cs="Arial"/>
          <w:lang w:val="el-GR"/>
        </w:rPr>
        <w:t>τα μέλη του Α</w:t>
      </w:r>
      <w:r w:rsidR="00EC3237">
        <w:rPr>
          <w:rFonts w:ascii="Arial" w:hAnsi="Arial" w:cs="Arial"/>
          <w:lang w:val="el-GR"/>
        </w:rPr>
        <w:t>.</w:t>
      </w:r>
      <w:r w:rsidR="00017100" w:rsidRPr="0061304C">
        <w:rPr>
          <w:rFonts w:ascii="Arial" w:hAnsi="Arial" w:cs="Arial"/>
          <w:lang w:val="el-GR"/>
        </w:rPr>
        <w:t>Σ</w:t>
      </w:r>
      <w:r w:rsidR="00EC3237">
        <w:rPr>
          <w:rFonts w:ascii="Arial" w:hAnsi="Arial" w:cs="Arial"/>
          <w:lang w:val="el-GR"/>
        </w:rPr>
        <w:t>.</w:t>
      </w:r>
      <w:r w:rsidR="00017100" w:rsidRPr="0061304C">
        <w:rPr>
          <w:rFonts w:ascii="Arial" w:hAnsi="Arial" w:cs="Arial"/>
          <w:lang w:val="el-GR"/>
        </w:rPr>
        <w:t>Ε</w:t>
      </w:r>
      <w:r w:rsidR="00EC3237">
        <w:rPr>
          <w:rFonts w:ascii="Arial" w:hAnsi="Arial" w:cs="Arial"/>
          <w:lang w:val="el-GR"/>
        </w:rPr>
        <w:t>.</w:t>
      </w:r>
      <w:r w:rsidR="00017100" w:rsidRPr="0061304C">
        <w:rPr>
          <w:rFonts w:ascii="Arial" w:hAnsi="Arial" w:cs="Arial"/>
          <w:lang w:val="el-GR"/>
        </w:rPr>
        <w:t>Π</w:t>
      </w:r>
      <w:r w:rsidR="00EC3237">
        <w:rPr>
          <w:rFonts w:ascii="Arial" w:hAnsi="Arial" w:cs="Arial"/>
          <w:lang w:val="el-GR"/>
        </w:rPr>
        <w:t>.</w:t>
      </w:r>
      <w:r w:rsidRPr="0061304C">
        <w:rPr>
          <w:rFonts w:ascii="Arial" w:hAnsi="Arial" w:cs="Arial"/>
          <w:lang w:val="el-GR"/>
        </w:rPr>
        <w:t xml:space="preserve"> Διονύσιο Λασκαράτο, Προεδρεύοντα, Αντιπρόεδρο</w:t>
      </w:r>
      <w:r w:rsidR="00017100" w:rsidRPr="0061304C">
        <w:rPr>
          <w:rFonts w:ascii="Arial" w:hAnsi="Arial" w:cs="Arial"/>
          <w:lang w:val="el-GR"/>
        </w:rPr>
        <w:t>,</w:t>
      </w:r>
      <w:r w:rsidRPr="0061304C">
        <w:rPr>
          <w:rFonts w:ascii="Arial" w:hAnsi="Arial" w:cs="Arial"/>
          <w:lang w:val="el-GR"/>
        </w:rPr>
        <w:t xml:space="preserve"> </w:t>
      </w:r>
      <w:r w:rsidR="00A115B0" w:rsidRPr="0061304C">
        <w:rPr>
          <w:rFonts w:ascii="Arial" w:hAnsi="Arial" w:cs="Arial"/>
          <w:lang w:val="el-GR"/>
        </w:rPr>
        <w:t>Ηλία Νικολόπουλο Αντιπρόεδρο, Αθανάσιο Παπαϊωάννου Αντιπρόεδρο</w:t>
      </w:r>
      <w:r w:rsidR="00932A38" w:rsidRPr="0061304C">
        <w:rPr>
          <w:rFonts w:ascii="Arial" w:hAnsi="Arial" w:cs="Arial"/>
          <w:lang w:val="el-GR"/>
        </w:rPr>
        <w:t>,</w:t>
      </w:r>
      <w:r w:rsidR="00A115B0" w:rsidRPr="0061304C">
        <w:rPr>
          <w:rFonts w:ascii="Arial" w:hAnsi="Arial" w:cs="Arial"/>
          <w:lang w:val="el-GR"/>
        </w:rPr>
        <w:t xml:space="preserve"> τους Προέδρους των Τμημάτων, </w:t>
      </w:r>
      <w:r w:rsidR="00C87521" w:rsidRPr="0061304C">
        <w:rPr>
          <w:rFonts w:ascii="Arial" w:hAnsi="Arial" w:cs="Arial"/>
          <w:lang w:val="el-GR"/>
        </w:rPr>
        <w:t>Χαρίλαο Κλουκίνα και</w:t>
      </w:r>
      <w:r w:rsidR="00A115B0" w:rsidRPr="0061304C">
        <w:rPr>
          <w:rFonts w:ascii="Arial" w:hAnsi="Arial" w:cs="Arial"/>
          <w:lang w:val="el-GR"/>
        </w:rPr>
        <w:t xml:space="preserve"> Δημητρούλα Μαυρομμάτη, </w:t>
      </w:r>
      <w:r w:rsidR="00F41DDA" w:rsidRPr="0061304C">
        <w:rPr>
          <w:rFonts w:ascii="Arial" w:hAnsi="Arial" w:cs="Arial"/>
          <w:lang w:val="el-GR"/>
        </w:rPr>
        <w:t>τ</w:t>
      </w:r>
      <w:r w:rsidR="00C87521" w:rsidRPr="0061304C">
        <w:rPr>
          <w:rFonts w:ascii="Arial" w:hAnsi="Arial" w:cs="Arial"/>
          <w:lang w:val="el-GR"/>
        </w:rPr>
        <w:t>ις</w:t>
      </w:r>
      <w:r w:rsidR="00B17690" w:rsidRPr="0061304C">
        <w:rPr>
          <w:rFonts w:ascii="Arial" w:hAnsi="Arial" w:cs="Arial"/>
          <w:lang w:val="el-GR"/>
        </w:rPr>
        <w:t xml:space="preserve"> </w:t>
      </w:r>
      <w:r w:rsidR="00F41DDA" w:rsidRPr="0061304C">
        <w:rPr>
          <w:rFonts w:ascii="Arial" w:hAnsi="Arial" w:cs="Arial"/>
          <w:lang w:val="el-GR"/>
        </w:rPr>
        <w:t>Σ</w:t>
      </w:r>
      <w:r w:rsidR="00C87521" w:rsidRPr="0061304C">
        <w:rPr>
          <w:rFonts w:ascii="Arial" w:hAnsi="Arial" w:cs="Arial"/>
          <w:lang w:val="el-GR"/>
        </w:rPr>
        <w:t>υμβούλους</w:t>
      </w:r>
      <w:r w:rsidR="00814931" w:rsidRPr="0061304C">
        <w:rPr>
          <w:rFonts w:ascii="Arial" w:hAnsi="Arial" w:cs="Arial"/>
          <w:lang w:val="el-GR"/>
        </w:rPr>
        <w:t xml:space="preserve"> </w:t>
      </w:r>
      <w:r w:rsidR="00002B68" w:rsidRPr="0061304C">
        <w:rPr>
          <w:rFonts w:ascii="Arial" w:hAnsi="Arial" w:cs="Arial"/>
          <w:lang w:val="el-GR"/>
        </w:rPr>
        <w:t>Μαρία Θεοδωράκη–Ρεντούμη</w:t>
      </w:r>
      <w:r w:rsidR="00814931" w:rsidRPr="0061304C">
        <w:rPr>
          <w:rFonts w:ascii="Arial" w:hAnsi="Arial" w:cs="Arial"/>
          <w:lang w:val="el-GR"/>
        </w:rPr>
        <w:t xml:space="preserve"> και Ευαγγελία Βλάχου, </w:t>
      </w:r>
      <w:r w:rsidR="004A1FB5" w:rsidRPr="0061304C">
        <w:rPr>
          <w:rFonts w:ascii="Arial" w:hAnsi="Arial" w:cs="Arial"/>
          <w:lang w:val="el-GR"/>
        </w:rPr>
        <w:t>κωλυομένων των</w:t>
      </w:r>
      <w:r w:rsidR="00814931" w:rsidRPr="0061304C">
        <w:rPr>
          <w:rFonts w:ascii="Arial" w:hAnsi="Arial" w:cs="Arial"/>
          <w:lang w:val="el-GR"/>
        </w:rPr>
        <w:t xml:space="preserve"> </w:t>
      </w:r>
      <w:r w:rsidR="004A1FB5" w:rsidRPr="0061304C">
        <w:rPr>
          <w:rFonts w:ascii="Arial" w:hAnsi="Arial" w:cs="Arial"/>
          <w:lang w:val="el-GR"/>
        </w:rPr>
        <w:t xml:space="preserve">Προέδρων του Β΄ Τμήματος Στέλλας Μαργέλλου και </w:t>
      </w:r>
      <w:r w:rsidR="00B17690" w:rsidRPr="0061304C">
        <w:rPr>
          <w:rFonts w:ascii="Arial" w:hAnsi="Arial" w:cs="Arial"/>
          <w:lang w:val="el-GR"/>
        </w:rPr>
        <w:t xml:space="preserve">του  Δ΄ Τμήματος </w:t>
      </w:r>
      <w:r w:rsidR="00814931" w:rsidRPr="0061304C">
        <w:rPr>
          <w:rFonts w:ascii="Arial" w:hAnsi="Arial" w:cs="Arial"/>
          <w:lang w:val="el-GR"/>
        </w:rPr>
        <w:t>Ηλία Ψώνη</w:t>
      </w:r>
      <w:r w:rsidR="00B17690" w:rsidRPr="0061304C">
        <w:rPr>
          <w:rFonts w:ascii="Arial" w:hAnsi="Arial" w:cs="Arial"/>
          <w:lang w:val="el-GR"/>
        </w:rPr>
        <w:t>.</w:t>
      </w:r>
    </w:p>
    <w:p w14:paraId="565718D2" w14:textId="77777777" w:rsidR="00EC3237" w:rsidRPr="0061304C" w:rsidRDefault="00EC3237" w:rsidP="00DF4354">
      <w:pPr>
        <w:spacing w:line="360" w:lineRule="auto"/>
        <w:ind w:left="851" w:right="-142"/>
        <w:jc w:val="both"/>
        <w:rPr>
          <w:rFonts w:ascii="Arial" w:hAnsi="Arial" w:cs="Arial"/>
          <w:lang w:val="el-GR"/>
        </w:rPr>
      </w:pPr>
    </w:p>
    <w:p w14:paraId="666011EB" w14:textId="77777777" w:rsidR="003D6865" w:rsidRPr="0061304C" w:rsidRDefault="00305ADA" w:rsidP="00FE6087">
      <w:pPr>
        <w:spacing w:line="360" w:lineRule="auto"/>
        <w:ind w:left="851" w:right="-142" w:firstLine="589"/>
        <w:jc w:val="both"/>
        <w:rPr>
          <w:rFonts w:ascii="Arial" w:hAnsi="Arial" w:cs="Arial"/>
          <w:lang w:val="el-GR"/>
        </w:rPr>
      </w:pPr>
      <w:r w:rsidRPr="0061304C">
        <w:rPr>
          <w:rFonts w:ascii="Arial" w:hAnsi="Arial" w:cs="Arial"/>
          <w:lang w:val="el-GR"/>
        </w:rPr>
        <w:t xml:space="preserve">Η Ελάσσονα Ολομέλεια, λόγω των ειδικών συνθηκών του </w:t>
      </w:r>
      <w:r w:rsidRPr="0061304C">
        <w:rPr>
          <w:rFonts w:ascii="Arial" w:hAnsi="Arial" w:cs="Arial"/>
        </w:rPr>
        <w:t>COVID</w:t>
      </w:r>
      <w:r w:rsidRPr="0061304C">
        <w:rPr>
          <w:rFonts w:ascii="Arial" w:hAnsi="Arial" w:cs="Arial"/>
          <w:lang w:val="el-GR"/>
        </w:rPr>
        <w:t xml:space="preserve"> 19, </w:t>
      </w:r>
      <w:r w:rsidR="00F2253B" w:rsidRPr="0061304C">
        <w:rPr>
          <w:rFonts w:ascii="Arial" w:hAnsi="Arial" w:cs="Arial"/>
          <w:lang w:val="el-GR"/>
        </w:rPr>
        <w:t>πραγματοποιήθηκε</w:t>
      </w:r>
      <w:r w:rsidRPr="0061304C">
        <w:rPr>
          <w:rFonts w:ascii="Arial" w:hAnsi="Arial" w:cs="Arial"/>
          <w:lang w:val="el-GR"/>
        </w:rPr>
        <w:t xml:space="preserve"> διαδικτυακά με τηλεδιάσκεψη μέσω της υπηρεσίας </w:t>
      </w:r>
      <w:r w:rsidRPr="0061304C">
        <w:rPr>
          <w:rFonts w:ascii="Arial" w:hAnsi="Arial" w:cs="Arial"/>
        </w:rPr>
        <w:t>e</w:t>
      </w:r>
      <w:r w:rsidRPr="0061304C">
        <w:rPr>
          <w:rFonts w:ascii="Arial" w:hAnsi="Arial" w:cs="Arial"/>
          <w:lang w:val="el-GR"/>
        </w:rPr>
        <w:t>:</w:t>
      </w:r>
      <w:r w:rsidRPr="0061304C">
        <w:rPr>
          <w:rFonts w:ascii="Arial" w:hAnsi="Arial" w:cs="Arial"/>
        </w:rPr>
        <w:t>Presence</w:t>
      </w:r>
      <w:r w:rsidRPr="0061304C">
        <w:rPr>
          <w:rFonts w:ascii="Arial" w:hAnsi="Arial" w:cs="Arial"/>
          <w:lang w:val="el-GR"/>
        </w:rPr>
        <w:t xml:space="preserve"> (</w:t>
      </w:r>
      <w:hyperlink r:id="rId8" w:history="1">
        <w:r w:rsidRPr="0061304C">
          <w:rPr>
            <w:rStyle w:val="-"/>
            <w:rFonts w:ascii="Arial" w:hAnsi="Arial" w:cs="Arial"/>
          </w:rPr>
          <w:t>https</w:t>
        </w:r>
        <w:r w:rsidRPr="0061304C">
          <w:rPr>
            <w:rStyle w:val="-"/>
            <w:rFonts w:ascii="Arial" w:hAnsi="Arial" w:cs="Arial"/>
            <w:lang w:val="el-GR"/>
          </w:rPr>
          <w:t>://</w:t>
        </w:r>
        <w:r w:rsidRPr="0061304C">
          <w:rPr>
            <w:rStyle w:val="-"/>
            <w:rFonts w:ascii="Arial" w:hAnsi="Arial" w:cs="Arial"/>
          </w:rPr>
          <w:t>www</w:t>
        </w:r>
        <w:r w:rsidRPr="0061304C">
          <w:rPr>
            <w:rStyle w:val="-"/>
            <w:rFonts w:ascii="Arial" w:hAnsi="Arial" w:cs="Arial"/>
            <w:lang w:val="el-GR"/>
          </w:rPr>
          <w:t>.</w:t>
        </w:r>
        <w:r w:rsidRPr="0061304C">
          <w:rPr>
            <w:rStyle w:val="-"/>
            <w:rFonts w:ascii="Arial" w:hAnsi="Arial" w:cs="Arial"/>
          </w:rPr>
          <w:t>epresence</w:t>
        </w:r>
        <w:r w:rsidRPr="0061304C">
          <w:rPr>
            <w:rStyle w:val="-"/>
            <w:rFonts w:ascii="Arial" w:hAnsi="Arial" w:cs="Arial"/>
            <w:lang w:val="el-GR"/>
          </w:rPr>
          <w:t>.</w:t>
        </w:r>
        <w:r w:rsidRPr="0061304C">
          <w:rPr>
            <w:rStyle w:val="-"/>
            <w:rFonts w:ascii="Arial" w:hAnsi="Arial" w:cs="Arial"/>
          </w:rPr>
          <w:t>gr</w:t>
        </w:r>
      </w:hyperlink>
      <w:r w:rsidRPr="0061304C">
        <w:rPr>
          <w:rFonts w:ascii="Arial" w:hAnsi="Arial" w:cs="Arial"/>
          <w:lang w:val="el-GR"/>
        </w:rPr>
        <w:t>)</w:t>
      </w:r>
      <w:r w:rsidR="001B3A6E" w:rsidRPr="0061304C">
        <w:rPr>
          <w:rFonts w:ascii="Arial" w:hAnsi="Arial" w:cs="Arial"/>
          <w:lang w:val="el-GR"/>
        </w:rPr>
        <w:t xml:space="preserve"> στις  </w:t>
      </w:r>
      <w:r w:rsidR="00814931" w:rsidRPr="0061304C">
        <w:rPr>
          <w:rFonts w:ascii="Arial" w:hAnsi="Arial" w:cs="Arial"/>
          <w:lang w:val="el-GR"/>
        </w:rPr>
        <w:t>1</w:t>
      </w:r>
      <w:r w:rsidR="00443D52" w:rsidRPr="0061304C">
        <w:rPr>
          <w:rFonts w:ascii="Arial" w:hAnsi="Arial" w:cs="Arial"/>
          <w:lang w:val="el-GR"/>
        </w:rPr>
        <w:t xml:space="preserve">1 </w:t>
      </w:r>
      <w:r w:rsidR="00002B68" w:rsidRPr="0061304C">
        <w:rPr>
          <w:rFonts w:ascii="Arial" w:hAnsi="Arial" w:cs="Arial"/>
          <w:lang w:val="el-GR"/>
        </w:rPr>
        <w:t xml:space="preserve"> </w:t>
      </w:r>
      <w:r w:rsidR="00814931" w:rsidRPr="0061304C">
        <w:rPr>
          <w:rFonts w:ascii="Arial" w:hAnsi="Arial" w:cs="Arial"/>
          <w:lang w:val="el-GR"/>
        </w:rPr>
        <w:t>Ιανουα</w:t>
      </w:r>
      <w:r w:rsidR="00443D52" w:rsidRPr="0061304C">
        <w:rPr>
          <w:rFonts w:ascii="Arial" w:hAnsi="Arial" w:cs="Arial"/>
          <w:lang w:val="el-GR"/>
        </w:rPr>
        <w:t xml:space="preserve">ρίου </w:t>
      </w:r>
      <w:r w:rsidR="00814931" w:rsidRPr="0061304C">
        <w:rPr>
          <w:rFonts w:ascii="Arial" w:hAnsi="Arial" w:cs="Arial"/>
          <w:lang w:val="el-GR"/>
        </w:rPr>
        <w:t xml:space="preserve"> 2021</w:t>
      </w:r>
      <w:r w:rsidR="001B3A6E" w:rsidRPr="0061304C">
        <w:rPr>
          <w:rFonts w:ascii="Arial" w:hAnsi="Arial" w:cs="Arial"/>
          <w:lang w:val="el-GR"/>
        </w:rPr>
        <w:t>,  κατά την οποία χρέη Γραμματέως εξετέλεσε η Λαμπρινή Φώτη, υπάλληλος του Α.Σ.Ε.Π., με  βαθμό  Α΄.</w:t>
      </w:r>
      <w:r w:rsidR="00A115B0" w:rsidRPr="0061304C">
        <w:rPr>
          <w:rFonts w:ascii="Arial" w:hAnsi="Arial" w:cs="Arial"/>
          <w:lang w:val="el-GR"/>
        </w:rPr>
        <w:t xml:space="preserve"> </w:t>
      </w:r>
    </w:p>
    <w:p w14:paraId="0E9C5837" w14:textId="77777777" w:rsidR="001B3A6E" w:rsidRPr="0061304C" w:rsidRDefault="00A115B0" w:rsidP="00DF4354">
      <w:pPr>
        <w:spacing w:line="360" w:lineRule="auto"/>
        <w:ind w:left="851" w:right="282" w:firstLine="295"/>
        <w:jc w:val="both"/>
        <w:rPr>
          <w:rFonts w:ascii="Arial" w:hAnsi="Arial" w:cs="Arial"/>
          <w:lang w:val="el-GR"/>
        </w:rPr>
      </w:pPr>
      <w:r w:rsidRPr="0061304C">
        <w:rPr>
          <w:rFonts w:ascii="Arial" w:hAnsi="Arial" w:cs="Arial"/>
          <w:lang w:val="el-GR"/>
        </w:rPr>
        <w:t xml:space="preserve">  </w:t>
      </w:r>
    </w:p>
    <w:p w14:paraId="1EF0E26A" w14:textId="15B49928" w:rsidR="00AB54E7" w:rsidRPr="0061304C" w:rsidRDefault="00E7314D" w:rsidP="00AE2434">
      <w:pPr>
        <w:autoSpaceDE w:val="0"/>
        <w:autoSpaceDN w:val="0"/>
        <w:adjustRightInd w:val="0"/>
        <w:spacing w:line="276" w:lineRule="auto"/>
        <w:ind w:left="709" w:right="-142"/>
        <w:jc w:val="both"/>
        <w:rPr>
          <w:rFonts w:ascii="Arial" w:hAnsi="Arial" w:cs="Arial"/>
          <w:lang w:val="el-GR"/>
        </w:rPr>
      </w:pPr>
      <w:r w:rsidRPr="0061304C">
        <w:rPr>
          <w:rFonts w:ascii="Arial" w:hAnsi="Arial" w:cs="Arial"/>
          <w:lang w:val="el-GR"/>
        </w:rPr>
        <w:tab/>
      </w:r>
      <w:r w:rsidR="001B3A6E" w:rsidRPr="0061304C">
        <w:rPr>
          <w:rFonts w:ascii="Arial" w:hAnsi="Arial" w:cs="Arial"/>
          <w:lang w:val="el-GR"/>
        </w:rPr>
        <w:tab/>
      </w:r>
      <w:r w:rsidR="00AB54E7" w:rsidRPr="0061304C">
        <w:rPr>
          <w:rFonts w:ascii="Arial" w:hAnsi="Arial" w:cs="Arial"/>
          <w:lang w:val="el-GR"/>
        </w:rPr>
        <w:t xml:space="preserve">Αντικείμενο της συνεδριάσεως ήταν η επίλυση  του θέματος που </w:t>
      </w:r>
      <w:r w:rsidR="00C87521" w:rsidRPr="0061304C">
        <w:rPr>
          <w:rFonts w:ascii="Arial" w:hAnsi="Arial" w:cs="Arial"/>
          <w:lang w:val="el-GR"/>
        </w:rPr>
        <w:t>απασχόλησε το Β΄ Τμήμα του Α</w:t>
      </w:r>
      <w:r w:rsidR="00EC3237">
        <w:rPr>
          <w:rFonts w:ascii="Arial" w:hAnsi="Arial" w:cs="Arial"/>
          <w:lang w:val="el-GR"/>
        </w:rPr>
        <w:t>.</w:t>
      </w:r>
      <w:r w:rsidR="00C87521" w:rsidRPr="0061304C">
        <w:rPr>
          <w:rFonts w:ascii="Arial" w:hAnsi="Arial" w:cs="Arial"/>
          <w:lang w:val="el-GR"/>
        </w:rPr>
        <w:t>Σ</w:t>
      </w:r>
      <w:r w:rsidR="00EC3237">
        <w:rPr>
          <w:rFonts w:ascii="Arial" w:hAnsi="Arial" w:cs="Arial"/>
          <w:lang w:val="el-GR"/>
        </w:rPr>
        <w:t>.</w:t>
      </w:r>
      <w:r w:rsidR="00C87521" w:rsidRPr="0061304C">
        <w:rPr>
          <w:rFonts w:ascii="Arial" w:hAnsi="Arial" w:cs="Arial"/>
          <w:lang w:val="el-GR"/>
        </w:rPr>
        <w:t>Ε</w:t>
      </w:r>
      <w:r w:rsidR="00EC3237">
        <w:rPr>
          <w:rFonts w:ascii="Arial" w:hAnsi="Arial" w:cs="Arial"/>
          <w:lang w:val="el-GR"/>
        </w:rPr>
        <w:t>.</w:t>
      </w:r>
      <w:r w:rsidR="00C87521" w:rsidRPr="0061304C">
        <w:rPr>
          <w:rFonts w:ascii="Arial" w:hAnsi="Arial" w:cs="Arial"/>
          <w:lang w:val="el-GR"/>
        </w:rPr>
        <w:t>Π</w:t>
      </w:r>
      <w:r w:rsidR="00EC3237">
        <w:rPr>
          <w:rFonts w:ascii="Arial" w:hAnsi="Arial" w:cs="Arial"/>
          <w:lang w:val="el-GR"/>
        </w:rPr>
        <w:t>.</w:t>
      </w:r>
      <w:r w:rsidR="00AB54E7" w:rsidRPr="0061304C">
        <w:rPr>
          <w:rFonts w:ascii="Arial" w:hAnsi="Arial" w:cs="Arial"/>
          <w:lang w:val="el-GR"/>
        </w:rPr>
        <w:t xml:space="preserve"> </w:t>
      </w:r>
      <w:r w:rsidR="00C87521" w:rsidRPr="0061304C">
        <w:rPr>
          <w:rFonts w:ascii="Arial" w:hAnsi="Arial" w:cs="Arial"/>
          <w:lang w:val="el-GR"/>
        </w:rPr>
        <w:t xml:space="preserve">αναφορικά </w:t>
      </w:r>
      <w:r w:rsidR="00AB54E7" w:rsidRPr="0061304C">
        <w:rPr>
          <w:rFonts w:ascii="Arial" w:hAnsi="Arial" w:cs="Arial"/>
          <w:lang w:val="el-GR"/>
        </w:rPr>
        <w:t xml:space="preserve"> </w:t>
      </w:r>
      <w:r w:rsidR="00C87521" w:rsidRPr="0061304C">
        <w:rPr>
          <w:rFonts w:ascii="Arial" w:hAnsi="Arial" w:cs="Arial"/>
          <w:b/>
          <w:lang w:val="el-GR"/>
        </w:rPr>
        <w:t>με τη μοριοδότηση</w:t>
      </w:r>
      <w:r w:rsidR="00326CE7" w:rsidRPr="0061304C">
        <w:rPr>
          <w:rFonts w:ascii="Arial" w:hAnsi="Arial" w:cs="Arial"/>
          <w:b/>
          <w:lang w:val="el-GR"/>
        </w:rPr>
        <w:t xml:space="preserve"> του κριτηρίου της εμπειρίας για τον κλάδο/ειδικότητα ΔΕ Οδηγών Λεωφορείων</w:t>
      </w:r>
      <w:r w:rsidR="00AB54E7" w:rsidRPr="0061304C">
        <w:rPr>
          <w:rFonts w:ascii="Arial" w:hAnsi="Arial" w:cs="Arial"/>
          <w:lang w:val="el-GR"/>
        </w:rPr>
        <w:t xml:space="preserve">, </w:t>
      </w:r>
      <w:r w:rsidR="00C87521" w:rsidRPr="0061304C">
        <w:rPr>
          <w:rFonts w:ascii="Arial" w:hAnsi="Arial" w:cs="Arial"/>
          <w:lang w:val="el-GR"/>
        </w:rPr>
        <w:t>κατόπιν</w:t>
      </w:r>
      <w:r w:rsidR="00EC3237">
        <w:rPr>
          <w:rFonts w:ascii="Arial" w:hAnsi="Arial" w:cs="Arial"/>
          <w:lang w:val="el-GR"/>
        </w:rPr>
        <w:t xml:space="preserve"> </w:t>
      </w:r>
      <w:r w:rsidRPr="0061304C">
        <w:rPr>
          <w:rFonts w:ascii="Arial" w:eastAsia="Calibri" w:hAnsi="Arial" w:cs="Arial"/>
          <w:bCs/>
          <w:lang w:val="el-GR" w:eastAsia="en-US"/>
        </w:rPr>
        <w:t>εξέταση</w:t>
      </w:r>
      <w:r w:rsidR="00C87521" w:rsidRPr="0061304C">
        <w:rPr>
          <w:rFonts w:ascii="Arial" w:eastAsia="Calibri" w:hAnsi="Arial" w:cs="Arial"/>
          <w:bCs/>
          <w:lang w:val="el-GR" w:eastAsia="en-US"/>
        </w:rPr>
        <w:t>ς</w:t>
      </w:r>
      <w:r w:rsidRPr="0061304C">
        <w:rPr>
          <w:rFonts w:ascii="Arial" w:eastAsia="Calibri" w:hAnsi="Arial" w:cs="Arial"/>
          <w:bCs/>
          <w:lang w:val="el-GR" w:eastAsia="en-US"/>
        </w:rPr>
        <w:t xml:space="preserve"> των ενστάσεων </w:t>
      </w:r>
      <w:r w:rsidR="00A51BA2" w:rsidRPr="00A51BA2">
        <w:rPr>
          <w:rFonts w:ascii="Arial" w:eastAsia="Calibri" w:hAnsi="Arial" w:cs="Arial"/>
          <w:bCs/>
          <w:highlight w:val="lightGray"/>
          <w:lang w:val="el-GR" w:eastAsia="en-US"/>
        </w:rPr>
        <w:t>…..</w:t>
      </w:r>
      <w:r w:rsidRPr="0061304C">
        <w:rPr>
          <w:rFonts w:ascii="Arial" w:eastAsia="Calibri" w:hAnsi="Arial" w:cs="Arial"/>
          <w:bCs/>
          <w:lang w:val="el-GR" w:eastAsia="en-US"/>
        </w:rPr>
        <w:t xml:space="preserve"> υποψηφίων, </w:t>
      </w:r>
      <w:r w:rsidRPr="0061304C">
        <w:rPr>
          <w:rFonts w:ascii="Arial" w:eastAsia="Calibri" w:hAnsi="Arial" w:cs="Arial"/>
          <w:lang w:val="el-GR" w:eastAsia="en-US"/>
        </w:rPr>
        <w:t xml:space="preserve">κατά των προσωρινών πινάκων κατάταξης, για την πλήρωση με σειρά </w:t>
      </w:r>
      <w:r w:rsidRPr="00AE2434">
        <w:rPr>
          <w:rFonts w:asciiTheme="minorHAnsi" w:eastAsia="Calibri" w:hAnsiTheme="minorHAnsi" w:cs="Arial"/>
          <w:sz w:val="24"/>
          <w:szCs w:val="24"/>
          <w:lang w:val="el-GR" w:eastAsia="en-US"/>
        </w:rPr>
        <w:t xml:space="preserve">προτεραιότητας </w:t>
      </w:r>
      <w:r w:rsidRPr="00AE2434">
        <w:rPr>
          <w:rFonts w:asciiTheme="minorHAnsi" w:eastAsia="Calibri" w:hAnsiTheme="minorHAnsi" w:cs="Arial"/>
          <w:bCs/>
          <w:sz w:val="24"/>
          <w:szCs w:val="24"/>
          <w:lang w:val="el-GR" w:eastAsia="en-US"/>
        </w:rPr>
        <w:t xml:space="preserve">367 θέσεων </w:t>
      </w:r>
      <w:r w:rsidRPr="00AE2434">
        <w:rPr>
          <w:rFonts w:asciiTheme="minorHAnsi" w:eastAsia="Calibri" w:hAnsiTheme="minorHAnsi" w:cs="Arial"/>
          <w:sz w:val="24"/>
          <w:szCs w:val="24"/>
          <w:lang w:val="el-GR" w:eastAsia="en-US"/>
        </w:rPr>
        <w:t xml:space="preserve">προσωπικού ΔΕ Οδηγών Λεωφορείων και 56 θέσεων ΔΕ Τεχνιτών διαφόρων ειδικοτήτων, με σχέση εργασίας Ιδιωτικού Δικαίου Αορίστου Χρόνου </w:t>
      </w:r>
      <w:r w:rsidR="001F5D23" w:rsidRPr="00AE2434">
        <w:rPr>
          <w:rFonts w:asciiTheme="minorHAnsi" w:eastAsia="Calibri" w:hAnsiTheme="minorHAnsi" w:cs="Arial"/>
          <w:sz w:val="24"/>
          <w:szCs w:val="24"/>
          <w:lang w:val="el-GR" w:eastAsia="en-US"/>
        </w:rPr>
        <w:t xml:space="preserve">στην ανώνυμη εταιρεία </w:t>
      </w:r>
      <w:r w:rsidR="001F5D23" w:rsidRPr="00AE2434">
        <w:rPr>
          <w:rFonts w:asciiTheme="minorHAnsi" w:eastAsia="Calibri" w:hAnsiTheme="minorHAnsi" w:cs="Arial"/>
          <w:b/>
          <w:sz w:val="24"/>
          <w:szCs w:val="24"/>
          <w:lang w:val="el-GR" w:eastAsia="en-US"/>
        </w:rPr>
        <w:t>Οδικές Συγκοινωνίες Α.Ε.</w:t>
      </w:r>
      <w:r w:rsidR="001F5D23" w:rsidRPr="00AE2434">
        <w:rPr>
          <w:rFonts w:asciiTheme="minorHAnsi" w:eastAsia="Calibri" w:hAnsiTheme="minorHAnsi" w:cs="Arial"/>
          <w:sz w:val="24"/>
          <w:szCs w:val="24"/>
          <w:lang w:val="el-GR" w:eastAsia="en-US"/>
        </w:rPr>
        <w:t>, σύμφωνα με την Προκήρυξη 1/2020 (ΑΔΑ: 9137465ΧΘΞ-ΥΓΟ)</w:t>
      </w:r>
      <w:r w:rsidR="00AA6CDC" w:rsidRPr="00AE2434">
        <w:rPr>
          <w:rFonts w:asciiTheme="minorHAnsi" w:eastAsia="Calibri" w:hAnsiTheme="minorHAnsi" w:cs="Arial"/>
          <w:sz w:val="24"/>
          <w:szCs w:val="24"/>
          <w:lang w:val="el-GR" w:eastAsia="en-US"/>
        </w:rPr>
        <w:t>,</w:t>
      </w:r>
      <w:r w:rsidR="00AA6CDC">
        <w:rPr>
          <w:rFonts w:eastAsia="Calibri" w:cs="Arial"/>
          <w:sz w:val="24"/>
          <w:szCs w:val="24"/>
          <w:lang w:val="el-GR" w:eastAsia="en-US"/>
        </w:rPr>
        <w:t xml:space="preserve"> </w:t>
      </w:r>
      <w:r w:rsidR="00AB54E7" w:rsidRPr="0061304C">
        <w:rPr>
          <w:rFonts w:ascii="Arial" w:hAnsi="Arial" w:cs="Arial"/>
          <w:lang w:val="el-GR"/>
        </w:rPr>
        <w:t xml:space="preserve">το οποίο παραπέμφθηκε στην Ελάσσονα Ολομέλεια με την </w:t>
      </w:r>
      <w:r w:rsidR="00863BC0" w:rsidRPr="00A62F3E">
        <w:rPr>
          <w:rFonts w:ascii="Arial" w:hAnsi="Arial" w:cs="Arial"/>
          <w:highlight w:val="lightGray"/>
          <w:lang w:val="el-GR"/>
        </w:rPr>
        <w:t>…..</w:t>
      </w:r>
      <w:r w:rsidR="00AB54E7" w:rsidRPr="0061304C">
        <w:rPr>
          <w:rFonts w:ascii="Arial" w:hAnsi="Arial" w:cs="Arial"/>
          <w:lang w:val="el-GR"/>
        </w:rPr>
        <w:t xml:space="preserve"> απόφαση του Β΄ Τμήματος, λόγω διαφωνίας των μελών του, σύμφωνα με τα οριζόμενα στις διατάξεις της περιπτώσεως στ΄ της παρ. 3 του άρθρου 17, σε συνδυασμό με την παρ. 4 του άρθρου 23 του Κανονισμού Λειτουργίας του Α.Σ.Ε.Π..</w:t>
      </w:r>
    </w:p>
    <w:p w14:paraId="1A2ACB56" w14:textId="77777777" w:rsidR="00DF4354" w:rsidRPr="0061304C" w:rsidRDefault="00DF4354" w:rsidP="00DF4354">
      <w:pPr>
        <w:autoSpaceDE w:val="0"/>
        <w:autoSpaceDN w:val="0"/>
        <w:adjustRightInd w:val="0"/>
        <w:spacing w:line="360" w:lineRule="auto"/>
        <w:ind w:left="709" w:right="-142"/>
        <w:jc w:val="both"/>
        <w:rPr>
          <w:rFonts w:ascii="Arial" w:hAnsi="Arial" w:cs="Arial"/>
          <w:lang w:val="el-GR"/>
        </w:rPr>
      </w:pPr>
    </w:p>
    <w:p w14:paraId="76C75903" w14:textId="77777777" w:rsidR="008567BB" w:rsidRPr="0061304C" w:rsidRDefault="003E7EE0" w:rsidP="00EC3237">
      <w:pPr>
        <w:tabs>
          <w:tab w:val="left" w:pos="9214"/>
        </w:tabs>
        <w:spacing w:line="360" w:lineRule="auto"/>
        <w:ind w:left="851"/>
        <w:jc w:val="both"/>
        <w:rPr>
          <w:rFonts w:ascii="Arial" w:hAnsi="Arial" w:cs="Arial"/>
          <w:lang w:val="el-GR"/>
        </w:rPr>
      </w:pPr>
      <w:r w:rsidRPr="0061304C">
        <w:rPr>
          <w:rFonts w:ascii="Arial" w:hAnsi="Arial" w:cs="Arial"/>
          <w:b/>
          <w:lang w:val="el-GR"/>
        </w:rPr>
        <w:t xml:space="preserve">          </w:t>
      </w:r>
      <w:r w:rsidR="00FD5ADE" w:rsidRPr="0061304C">
        <w:rPr>
          <w:rFonts w:ascii="Arial" w:hAnsi="Arial" w:cs="Arial"/>
          <w:lang w:val="el-GR"/>
        </w:rPr>
        <w:t>Ο Πρόεδρος έδωσε το</w:t>
      </w:r>
      <w:r w:rsidR="00EC3237">
        <w:rPr>
          <w:rFonts w:ascii="Arial" w:hAnsi="Arial" w:cs="Arial"/>
          <w:lang w:val="el-GR"/>
        </w:rPr>
        <w:t>ν</w:t>
      </w:r>
      <w:r w:rsidR="00FD5ADE" w:rsidRPr="0061304C">
        <w:rPr>
          <w:rFonts w:ascii="Arial" w:hAnsi="Arial" w:cs="Arial"/>
          <w:lang w:val="el-GR"/>
        </w:rPr>
        <w:t xml:space="preserve"> λόγο</w:t>
      </w:r>
      <w:r w:rsidR="00326CE7" w:rsidRPr="0061304C">
        <w:rPr>
          <w:rFonts w:ascii="Arial" w:hAnsi="Arial" w:cs="Arial"/>
          <w:lang w:val="el-GR"/>
        </w:rPr>
        <w:t xml:space="preserve"> </w:t>
      </w:r>
      <w:r w:rsidR="00C87521" w:rsidRPr="0061304C">
        <w:rPr>
          <w:rFonts w:ascii="Arial" w:hAnsi="Arial" w:cs="Arial"/>
          <w:lang w:val="el-GR"/>
        </w:rPr>
        <w:t>στον Γ</w:t>
      </w:r>
      <w:r w:rsidR="00FD5ADE" w:rsidRPr="0061304C">
        <w:rPr>
          <w:rFonts w:ascii="Arial" w:hAnsi="Arial" w:cs="Arial"/>
          <w:lang w:val="el-GR"/>
        </w:rPr>
        <w:t xml:space="preserve">΄ </w:t>
      </w:r>
      <w:r w:rsidR="00326CE7" w:rsidRPr="0061304C">
        <w:rPr>
          <w:rFonts w:ascii="Arial" w:hAnsi="Arial" w:cs="Arial"/>
          <w:lang w:val="el-GR"/>
        </w:rPr>
        <w:t>Αντιπρόεδρο</w:t>
      </w:r>
      <w:r w:rsidRPr="0061304C">
        <w:rPr>
          <w:rFonts w:ascii="Arial" w:hAnsi="Arial" w:cs="Arial"/>
          <w:lang w:val="el-GR"/>
        </w:rPr>
        <w:t xml:space="preserve"> του ΑΣΕΠ </w:t>
      </w:r>
      <w:r w:rsidR="00326CE7" w:rsidRPr="0061304C">
        <w:rPr>
          <w:rFonts w:ascii="Arial" w:hAnsi="Arial" w:cs="Arial"/>
          <w:lang w:val="el-GR"/>
        </w:rPr>
        <w:t xml:space="preserve">Αθανάσιο </w:t>
      </w:r>
      <w:r w:rsidR="00EC3237">
        <w:rPr>
          <w:rFonts w:ascii="Arial" w:hAnsi="Arial" w:cs="Arial"/>
          <w:lang w:val="el-GR"/>
        </w:rPr>
        <w:t>Π</w:t>
      </w:r>
      <w:r w:rsidR="00326CE7" w:rsidRPr="0061304C">
        <w:rPr>
          <w:rFonts w:ascii="Arial" w:hAnsi="Arial" w:cs="Arial"/>
          <w:lang w:val="el-GR"/>
        </w:rPr>
        <w:t>απαϊωάννου</w:t>
      </w:r>
      <w:r w:rsidRPr="0061304C">
        <w:rPr>
          <w:rFonts w:ascii="Arial" w:hAnsi="Arial" w:cs="Arial"/>
          <w:lang w:val="el-GR"/>
        </w:rPr>
        <w:t>, που ορίσθηκε εισηγητής</w:t>
      </w:r>
      <w:r w:rsidR="00B3433B">
        <w:rPr>
          <w:rFonts w:ascii="Arial" w:hAnsi="Arial" w:cs="Arial"/>
          <w:lang w:val="el-GR"/>
        </w:rPr>
        <w:t>,</w:t>
      </w:r>
      <w:r w:rsidRPr="0061304C">
        <w:rPr>
          <w:rFonts w:ascii="Arial" w:hAnsi="Arial" w:cs="Arial"/>
          <w:lang w:val="el-GR"/>
        </w:rPr>
        <w:t xml:space="preserve"> ο οποίος εισηγήθηκε ως ακολούθως :</w:t>
      </w:r>
    </w:p>
    <w:p w14:paraId="58AEBFD3" w14:textId="77777777" w:rsidR="00DF4354" w:rsidRPr="0061304C" w:rsidRDefault="00DF4354" w:rsidP="00FE3D38">
      <w:pPr>
        <w:spacing w:line="360" w:lineRule="auto"/>
        <w:ind w:left="851" w:right="284"/>
        <w:jc w:val="both"/>
        <w:rPr>
          <w:rFonts w:ascii="Arial" w:hAnsi="Arial" w:cs="Arial"/>
          <w:lang w:val="el-GR"/>
        </w:rPr>
      </w:pPr>
    </w:p>
    <w:p w14:paraId="4301E5AF" w14:textId="77777777" w:rsidR="00756027" w:rsidRPr="0061304C" w:rsidRDefault="008567BB" w:rsidP="00112380">
      <w:pPr>
        <w:spacing w:line="276" w:lineRule="auto"/>
        <w:ind w:left="426"/>
        <w:jc w:val="both"/>
        <w:rPr>
          <w:rFonts w:ascii="Arial" w:hAnsi="Arial" w:cs="Arial"/>
          <w:b/>
          <w:lang w:val="el-GR"/>
        </w:rPr>
      </w:pPr>
      <w:r w:rsidRPr="0061304C">
        <w:rPr>
          <w:rFonts w:ascii="Arial" w:hAnsi="Arial" w:cs="Arial"/>
          <w:lang w:val="el-GR"/>
        </w:rPr>
        <w:tab/>
      </w:r>
      <w:r w:rsidR="00B3433B">
        <w:rPr>
          <w:rFonts w:ascii="Arial" w:hAnsi="Arial" w:cs="Arial"/>
          <w:lang w:val="el-GR"/>
        </w:rPr>
        <w:tab/>
      </w:r>
      <w:r w:rsidRPr="0061304C">
        <w:rPr>
          <w:rFonts w:ascii="Arial" w:hAnsi="Arial" w:cs="Arial"/>
          <w:lang w:val="el-GR"/>
        </w:rPr>
        <w:t xml:space="preserve">  </w:t>
      </w:r>
      <w:r w:rsidRPr="0061304C">
        <w:rPr>
          <w:rFonts w:ascii="Arial" w:hAnsi="Arial" w:cs="Arial"/>
          <w:b/>
          <w:lang w:val="el-GR"/>
        </w:rPr>
        <w:t>Ι.   ΣΥΝΤΟΜΟ ΙΣΤΟΡΙΚΟ</w:t>
      </w:r>
    </w:p>
    <w:p w14:paraId="3AD530DC" w14:textId="77777777" w:rsidR="00E7314D" w:rsidRPr="0061304C" w:rsidRDefault="00E7314D" w:rsidP="00112380">
      <w:pPr>
        <w:spacing w:line="276" w:lineRule="auto"/>
        <w:ind w:left="426"/>
        <w:jc w:val="both"/>
        <w:rPr>
          <w:rFonts w:ascii="Arial" w:hAnsi="Arial" w:cs="Arial"/>
          <w:b/>
          <w:lang w:val="el-GR"/>
        </w:rPr>
      </w:pPr>
    </w:p>
    <w:p w14:paraId="1FC029F0" w14:textId="77777777" w:rsidR="00E7314D" w:rsidRPr="0061304C" w:rsidRDefault="00E7314D" w:rsidP="004D30F3">
      <w:pPr>
        <w:pStyle w:val="a4"/>
        <w:spacing w:after="0" w:line="360" w:lineRule="auto"/>
        <w:ind w:firstLine="720"/>
        <w:jc w:val="both"/>
        <w:rPr>
          <w:rFonts w:ascii="Arial" w:eastAsia="Calibri" w:hAnsi="Arial" w:cs="Arial"/>
          <w:sz w:val="20"/>
          <w:szCs w:val="20"/>
        </w:rPr>
      </w:pPr>
      <w:r w:rsidRPr="0061304C">
        <w:rPr>
          <w:rFonts w:ascii="Arial" w:eastAsia="Calibri" w:hAnsi="Arial" w:cs="Arial"/>
          <w:sz w:val="20"/>
          <w:szCs w:val="20"/>
        </w:rPr>
        <w:t>Η προκήρυξη 1/2020 των Οδικών Συγκοινωνιών Α</w:t>
      </w:r>
      <w:r w:rsidR="00B3433B">
        <w:rPr>
          <w:rFonts w:ascii="Arial" w:eastAsia="Calibri" w:hAnsi="Arial" w:cs="Arial"/>
          <w:sz w:val="20"/>
          <w:szCs w:val="20"/>
        </w:rPr>
        <w:t>.</w:t>
      </w:r>
      <w:r w:rsidRPr="0061304C">
        <w:rPr>
          <w:rFonts w:ascii="Arial" w:eastAsia="Calibri" w:hAnsi="Arial" w:cs="Arial"/>
          <w:sz w:val="20"/>
          <w:szCs w:val="20"/>
        </w:rPr>
        <w:t xml:space="preserve">Ε εκδόθηκε στο πλαίσιο της </w:t>
      </w:r>
      <w:r w:rsidR="00D06A6B" w:rsidRPr="0061304C">
        <w:rPr>
          <w:rFonts w:ascii="Arial" w:eastAsia="Calibri" w:hAnsi="Arial" w:cs="Arial"/>
          <w:sz w:val="20"/>
          <w:szCs w:val="20"/>
        </w:rPr>
        <w:t>οριζόμενης</w:t>
      </w:r>
      <w:r w:rsidRPr="0061304C">
        <w:rPr>
          <w:rFonts w:ascii="Arial" w:eastAsia="Calibri" w:hAnsi="Arial" w:cs="Arial"/>
          <w:sz w:val="20"/>
          <w:szCs w:val="20"/>
        </w:rPr>
        <w:t xml:space="preserve"> από την παρ. 3 του άρθρου δευτέρου της από 22.8.2020 ΠΝΠ</w:t>
      </w:r>
      <w:r w:rsidR="00B3433B">
        <w:rPr>
          <w:rFonts w:ascii="Arial" w:eastAsia="Calibri" w:hAnsi="Arial" w:cs="Arial"/>
          <w:sz w:val="20"/>
          <w:szCs w:val="20"/>
        </w:rPr>
        <w:t>,</w:t>
      </w:r>
      <w:r w:rsidRPr="0061304C">
        <w:rPr>
          <w:rFonts w:ascii="Arial" w:eastAsia="Calibri" w:hAnsi="Arial" w:cs="Arial"/>
          <w:sz w:val="20"/>
          <w:szCs w:val="20"/>
        </w:rPr>
        <w:t xml:space="preserve"> όπως αυτή κυρώθηκε με το άρθρο 2 του ν. 4722/2020 </w:t>
      </w:r>
      <w:r w:rsidR="00C87521" w:rsidRPr="0061304C">
        <w:rPr>
          <w:rFonts w:ascii="Arial" w:eastAsia="Calibri" w:hAnsi="Arial" w:cs="Arial"/>
          <w:sz w:val="20"/>
          <w:szCs w:val="20"/>
        </w:rPr>
        <w:t>(</w:t>
      </w:r>
      <w:r w:rsidRPr="0061304C">
        <w:rPr>
          <w:rFonts w:ascii="Arial" w:eastAsia="Calibri" w:hAnsi="Arial" w:cs="Arial"/>
          <w:sz w:val="20"/>
          <w:szCs w:val="20"/>
        </w:rPr>
        <w:t>ΦΕΚ 177</w:t>
      </w:r>
      <w:r w:rsidRPr="0061304C">
        <w:rPr>
          <w:rFonts w:ascii="Arial" w:eastAsia="Calibri" w:hAnsi="Arial" w:cs="Arial"/>
          <w:sz w:val="20"/>
          <w:szCs w:val="20"/>
          <w:vertAlign w:val="superscript"/>
        </w:rPr>
        <w:t>Α</w:t>
      </w:r>
      <w:r w:rsidRPr="0061304C">
        <w:rPr>
          <w:rFonts w:ascii="Arial" w:eastAsia="Calibri" w:hAnsi="Arial" w:cs="Arial"/>
          <w:sz w:val="20"/>
          <w:szCs w:val="20"/>
        </w:rPr>
        <w:t>) ειδικής διαδικασίας, αξιολόγησης των αιτήσεων και δικαιολογητικών των υποψηφίων από την οικεία επιτροπή του φορέα και στη συνέχεια ασκήσεως ελέγχου νομιμότητα</w:t>
      </w:r>
      <w:r w:rsidR="00C87521" w:rsidRPr="0061304C">
        <w:rPr>
          <w:rFonts w:ascii="Arial" w:eastAsia="Calibri" w:hAnsi="Arial" w:cs="Arial"/>
          <w:sz w:val="20"/>
          <w:szCs w:val="20"/>
        </w:rPr>
        <w:t>ς από το Α</w:t>
      </w:r>
      <w:r w:rsidR="00B3433B">
        <w:rPr>
          <w:rFonts w:ascii="Arial" w:eastAsia="Calibri" w:hAnsi="Arial" w:cs="Arial"/>
          <w:sz w:val="20"/>
          <w:szCs w:val="20"/>
        </w:rPr>
        <w:t>.</w:t>
      </w:r>
      <w:r w:rsidR="00C87521" w:rsidRPr="0061304C">
        <w:rPr>
          <w:rFonts w:ascii="Arial" w:eastAsia="Calibri" w:hAnsi="Arial" w:cs="Arial"/>
          <w:sz w:val="20"/>
          <w:szCs w:val="20"/>
        </w:rPr>
        <w:t>Σ</w:t>
      </w:r>
      <w:r w:rsidR="00B3433B">
        <w:rPr>
          <w:rFonts w:ascii="Arial" w:eastAsia="Calibri" w:hAnsi="Arial" w:cs="Arial"/>
          <w:sz w:val="20"/>
          <w:szCs w:val="20"/>
        </w:rPr>
        <w:t>.</w:t>
      </w:r>
      <w:r w:rsidR="00C87521" w:rsidRPr="0061304C">
        <w:rPr>
          <w:rFonts w:ascii="Arial" w:eastAsia="Calibri" w:hAnsi="Arial" w:cs="Arial"/>
          <w:sz w:val="20"/>
          <w:szCs w:val="20"/>
        </w:rPr>
        <w:t>Ε</w:t>
      </w:r>
      <w:r w:rsidR="00B3433B">
        <w:rPr>
          <w:rFonts w:ascii="Arial" w:eastAsia="Calibri" w:hAnsi="Arial" w:cs="Arial"/>
          <w:sz w:val="20"/>
          <w:szCs w:val="20"/>
        </w:rPr>
        <w:t>.</w:t>
      </w:r>
      <w:r w:rsidR="00C87521" w:rsidRPr="0061304C">
        <w:rPr>
          <w:rFonts w:ascii="Arial" w:eastAsia="Calibri" w:hAnsi="Arial" w:cs="Arial"/>
          <w:sz w:val="20"/>
          <w:szCs w:val="20"/>
        </w:rPr>
        <w:t>Π</w:t>
      </w:r>
      <w:r w:rsidR="00B3433B">
        <w:rPr>
          <w:rFonts w:ascii="Arial" w:eastAsia="Calibri" w:hAnsi="Arial" w:cs="Arial"/>
          <w:sz w:val="20"/>
          <w:szCs w:val="20"/>
        </w:rPr>
        <w:t>.</w:t>
      </w:r>
      <w:r w:rsidR="00C87521" w:rsidRPr="0061304C">
        <w:rPr>
          <w:rFonts w:ascii="Arial" w:eastAsia="Calibri" w:hAnsi="Arial" w:cs="Arial"/>
          <w:sz w:val="20"/>
          <w:szCs w:val="20"/>
        </w:rPr>
        <w:t xml:space="preserve"> κατά τα ειδικότερα</w:t>
      </w:r>
      <w:r w:rsidRPr="0061304C">
        <w:rPr>
          <w:rFonts w:ascii="Arial" w:eastAsia="Calibri" w:hAnsi="Arial" w:cs="Arial"/>
          <w:sz w:val="20"/>
          <w:szCs w:val="20"/>
        </w:rPr>
        <w:t xml:space="preserve"> οριζόμενα στην εν λόγω διάταξη, λόγω των εκτάκτων αναγκών από την πανδημία στο πλαίσιο λήψης μέτρων </w:t>
      </w:r>
      <w:r w:rsidR="00C87521" w:rsidRPr="0061304C">
        <w:rPr>
          <w:rFonts w:ascii="Arial" w:eastAsia="Calibri" w:hAnsi="Arial" w:cs="Arial"/>
          <w:sz w:val="20"/>
          <w:szCs w:val="20"/>
        </w:rPr>
        <w:t>για</w:t>
      </w:r>
      <w:r w:rsidRPr="0061304C">
        <w:rPr>
          <w:rFonts w:ascii="Arial" w:eastAsia="Calibri" w:hAnsi="Arial" w:cs="Arial"/>
          <w:sz w:val="20"/>
          <w:szCs w:val="20"/>
        </w:rPr>
        <w:t xml:space="preserve"> τον περιορισμό της διασποράς του κορωνοϊού </w:t>
      </w:r>
      <w:r w:rsidRPr="0061304C">
        <w:rPr>
          <w:rFonts w:ascii="Arial" w:eastAsia="Calibri" w:hAnsi="Arial" w:cs="Arial"/>
          <w:sz w:val="20"/>
          <w:szCs w:val="20"/>
          <w:lang w:val="en-US"/>
        </w:rPr>
        <w:t>COVID</w:t>
      </w:r>
      <w:r w:rsidRPr="0061304C">
        <w:rPr>
          <w:rFonts w:ascii="Arial" w:eastAsia="Calibri" w:hAnsi="Arial" w:cs="Arial"/>
          <w:sz w:val="20"/>
          <w:szCs w:val="20"/>
        </w:rPr>
        <w:t xml:space="preserve"> 19.</w:t>
      </w:r>
    </w:p>
    <w:p w14:paraId="2A1590A4" w14:textId="77777777" w:rsidR="00E7314D" w:rsidRPr="0061304C" w:rsidRDefault="00E7314D" w:rsidP="00B3433B">
      <w:pPr>
        <w:tabs>
          <w:tab w:val="left" w:pos="0"/>
          <w:tab w:val="left" w:pos="567"/>
        </w:tabs>
        <w:spacing w:line="360" w:lineRule="auto"/>
        <w:ind w:left="709" w:firstLine="425"/>
        <w:jc w:val="both"/>
        <w:rPr>
          <w:rFonts w:ascii="Arial" w:eastAsia="Arial Unicode MS" w:hAnsi="Arial" w:cs="Arial"/>
          <w:kern w:val="3"/>
          <w:lang w:val="el-GR" w:eastAsia="zh-CN"/>
        </w:rPr>
      </w:pPr>
    </w:p>
    <w:p w14:paraId="5BA339B5" w14:textId="7FCF7738" w:rsidR="00112380" w:rsidRPr="00775A88" w:rsidRDefault="004D30F3" w:rsidP="00A51BA2">
      <w:pPr>
        <w:tabs>
          <w:tab w:val="left" w:pos="0"/>
          <w:tab w:val="left" w:pos="567"/>
        </w:tabs>
        <w:spacing w:line="360" w:lineRule="auto"/>
        <w:ind w:left="709"/>
        <w:jc w:val="both"/>
        <w:rPr>
          <w:rFonts w:ascii="Arial" w:eastAsia="Calibri" w:hAnsi="Arial" w:cs="Arial"/>
          <w:lang w:val="el-GR"/>
        </w:rPr>
      </w:pPr>
      <w:r>
        <w:rPr>
          <w:rFonts w:ascii="Arial" w:eastAsia="Arial Unicode MS" w:hAnsi="Arial" w:cs="Arial"/>
          <w:kern w:val="3"/>
          <w:lang w:val="el-GR" w:eastAsia="zh-CN"/>
        </w:rPr>
        <w:tab/>
      </w:r>
      <w:r>
        <w:rPr>
          <w:rFonts w:ascii="Arial" w:eastAsia="Arial Unicode MS" w:hAnsi="Arial" w:cs="Arial"/>
          <w:kern w:val="3"/>
          <w:lang w:val="el-GR" w:eastAsia="zh-CN"/>
        </w:rPr>
        <w:tab/>
      </w:r>
      <w:r w:rsidR="00E7314D" w:rsidRPr="0061304C">
        <w:rPr>
          <w:rFonts w:ascii="Arial" w:eastAsia="Arial Unicode MS" w:hAnsi="Arial" w:cs="Arial"/>
          <w:kern w:val="3"/>
          <w:lang w:val="el-GR" w:eastAsia="zh-CN"/>
        </w:rPr>
        <w:t xml:space="preserve">Η </w:t>
      </w:r>
      <w:r w:rsidR="001869FD" w:rsidRPr="0061304C">
        <w:rPr>
          <w:rFonts w:ascii="Arial" w:eastAsia="Arial Unicode MS" w:hAnsi="Arial" w:cs="Arial"/>
          <w:kern w:val="3"/>
          <w:lang w:val="el-GR" w:eastAsia="zh-CN"/>
        </w:rPr>
        <w:t>παραπε</w:t>
      </w:r>
      <w:r w:rsidR="00775A88">
        <w:rPr>
          <w:rFonts w:ascii="Arial" w:eastAsia="Arial Unicode MS" w:hAnsi="Arial" w:cs="Arial"/>
          <w:kern w:val="3"/>
          <w:lang w:val="el-GR" w:eastAsia="zh-CN"/>
        </w:rPr>
        <w:t>μ</w:t>
      </w:r>
      <w:r w:rsidR="001869FD" w:rsidRPr="0061304C">
        <w:rPr>
          <w:rFonts w:ascii="Arial" w:eastAsia="Arial Unicode MS" w:hAnsi="Arial" w:cs="Arial"/>
          <w:kern w:val="3"/>
          <w:lang w:val="el-GR" w:eastAsia="zh-CN"/>
        </w:rPr>
        <w:t>φθείσα</w:t>
      </w:r>
      <w:r w:rsidR="00E7314D" w:rsidRPr="0061304C">
        <w:rPr>
          <w:rFonts w:ascii="Arial" w:eastAsia="Arial Unicode MS" w:hAnsi="Arial" w:cs="Arial"/>
          <w:kern w:val="3"/>
          <w:lang w:val="el-GR" w:eastAsia="zh-CN"/>
        </w:rPr>
        <w:t xml:space="preserve"> υπόθεση αφορούσε τις παραδεκτώς υποβληθείσες ενστάσεις των </w:t>
      </w:r>
      <w:r w:rsidR="00E7314D" w:rsidRPr="0061304C">
        <w:rPr>
          <w:rFonts w:ascii="Arial" w:eastAsia="Calibri" w:hAnsi="Arial" w:cs="Arial"/>
          <w:lang w:val="el-GR" w:eastAsia="en-US"/>
        </w:rPr>
        <w:t xml:space="preserve">υποψηφίων </w:t>
      </w:r>
      <w:r w:rsidR="00C823A3" w:rsidRPr="0061304C">
        <w:rPr>
          <w:rFonts w:ascii="Arial" w:eastAsia="Calibri" w:hAnsi="Arial" w:cs="Arial"/>
          <w:lang w:val="el-GR" w:eastAsia="en-US"/>
        </w:rPr>
        <w:t>για το</w:t>
      </w:r>
      <w:r w:rsidR="00E7314D" w:rsidRPr="0061304C">
        <w:rPr>
          <w:rFonts w:ascii="Arial" w:eastAsia="Calibri" w:hAnsi="Arial" w:cs="Arial"/>
          <w:lang w:val="el-GR" w:eastAsia="en-US"/>
        </w:rPr>
        <w:t xml:space="preserve">ν </w:t>
      </w:r>
      <w:r w:rsidR="00C823A3" w:rsidRPr="0061304C">
        <w:rPr>
          <w:rFonts w:ascii="Arial" w:eastAsia="Calibri" w:hAnsi="Arial" w:cs="Arial"/>
          <w:lang w:val="el-GR" w:eastAsia="en-US"/>
        </w:rPr>
        <w:t>κλάδο</w:t>
      </w:r>
      <w:r w:rsidR="00E7314D" w:rsidRPr="0061304C">
        <w:rPr>
          <w:rFonts w:ascii="Arial" w:eastAsia="Calibri" w:hAnsi="Arial" w:cs="Arial"/>
          <w:lang w:val="el-GR" w:eastAsia="en-US"/>
        </w:rPr>
        <w:t xml:space="preserve"> ειδικότητα ΔΕ Οδηγών Λεωφορείων (κωδ. θέσεων 101 και 102) </w:t>
      </w:r>
      <w:r w:rsidR="00A51BA2" w:rsidRPr="00A51BA2">
        <w:rPr>
          <w:rFonts w:ascii="Arial" w:eastAsia="Calibri" w:hAnsi="Arial" w:cs="Arial"/>
          <w:b/>
          <w:highlight w:val="lightGray"/>
          <w:lang w:val="el-GR" w:eastAsia="en-US"/>
        </w:rPr>
        <w:t>…………</w:t>
      </w:r>
      <w:r w:rsidR="00A51BA2">
        <w:rPr>
          <w:rFonts w:ascii="Arial" w:eastAsia="Calibri" w:hAnsi="Arial" w:cs="Arial"/>
          <w:b/>
          <w:lang w:val="el-GR" w:eastAsia="en-US"/>
        </w:rPr>
        <w:t xml:space="preserve"> </w:t>
      </w:r>
    </w:p>
    <w:p w14:paraId="1FE9CCDE" w14:textId="77777777" w:rsidR="00112380" w:rsidRPr="0061304C" w:rsidRDefault="00B3433B" w:rsidP="00821EF5">
      <w:pPr>
        <w:pStyle w:val="a4"/>
        <w:spacing w:after="0" w:line="360" w:lineRule="auto"/>
        <w:ind w:left="426"/>
        <w:jc w:val="both"/>
        <w:rPr>
          <w:rFonts w:ascii="Arial" w:eastAsia="Calibri" w:hAnsi="Arial" w:cs="Arial"/>
          <w:sz w:val="20"/>
          <w:szCs w:val="20"/>
        </w:rPr>
      </w:pPr>
      <w:r>
        <w:rPr>
          <w:rFonts w:ascii="Arial" w:eastAsia="Calibri" w:hAnsi="Arial" w:cs="Arial"/>
          <w:sz w:val="20"/>
          <w:szCs w:val="20"/>
        </w:rPr>
        <w:lastRenderedPageBreak/>
        <w:tab/>
      </w:r>
    </w:p>
    <w:p w14:paraId="67651AA4" w14:textId="77777777" w:rsidR="00112380" w:rsidRPr="00775A88" w:rsidRDefault="00112380" w:rsidP="004D30F3">
      <w:pPr>
        <w:spacing w:line="360" w:lineRule="auto"/>
        <w:ind w:left="567" w:firstLine="873"/>
        <w:jc w:val="both"/>
        <w:rPr>
          <w:rFonts w:ascii="Arial" w:eastAsia="Calibri" w:hAnsi="Arial" w:cs="Arial"/>
          <w:lang w:val="el-GR"/>
        </w:rPr>
      </w:pPr>
      <w:r w:rsidRPr="00775A88">
        <w:rPr>
          <w:rFonts w:ascii="Arial" w:eastAsia="Calibri" w:hAnsi="Arial" w:cs="Arial"/>
          <w:lang w:val="el-GR"/>
        </w:rPr>
        <w:t xml:space="preserve">Στο πλαίσιο της εξέτασης των ανωτέρω ενστάσεων από το Β΄ Τμήμα , σχετικά με τον τρόπο υπολογισμού </w:t>
      </w:r>
      <w:r w:rsidR="00986F63" w:rsidRPr="00775A88">
        <w:rPr>
          <w:rFonts w:ascii="Arial" w:eastAsia="Calibri" w:hAnsi="Arial" w:cs="Arial"/>
          <w:lang w:val="el-GR"/>
        </w:rPr>
        <w:t>τ</w:t>
      </w:r>
      <w:r w:rsidRPr="00775A88">
        <w:rPr>
          <w:rFonts w:ascii="Arial" w:eastAsia="Calibri" w:hAnsi="Arial" w:cs="Arial"/>
          <w:lang w:val="el-GR"/>
        </w:rPr>
        <w:t>ης εμπειρίας των συμμετεχόντων στη συγκεκριμένη δ</w:t>
      </w:r>
      <w:r w:rsidR="00B3433B" w:rsidRPr="00775A88">
        <w:rPr>
          <w:rFonts w:ascii="Arial" w:eastAsia="Calibri" w:hAnsi="Arial" w:cs="Arial"/>
          <w:lang w:val="el-GR"/>
        </w:rPr>
        <w:t>ιαδικασία, υποψηφίων κλάδου ΔΕ Ο</w:t>
      </w:r>
      <w:r w:rsidRPr="00775A88">
        <w:rPr>
          <w:rFonts w:ascii="Arial" w:eastAsia="Calibri" w:hAnsi="Arial" w:cs="Arial"/>
          <w:lang w:val="el-GR"/>
        </w:rPr>
        <w:t xml:space="preserve">δηγών λεωφορείων, από την αρμόδια επιτροπή, διατυπώθηκαν δύο απόψεις. </w:t>
      </w:r>
    </w:p>
    <w:p w14:paraId="2CBBF60C" w14:textId="77777777" w:rsidR="00B3433B" w:rsidRPr="0061304C" w:rsidRDefault="00B3433B" w:rsidP="00B3433B">
      <w:pPr>
        <w:pStyle w:val="a4"/>
        <w:spacing w:after="0" w:line="360" w:lineRule="auto"/>
        <w:ind w:left="709" w:firstLine="284"/>
        <w:jc w:val="both"/>
        <w:rPr>
          <w:rFonts w:ascii="Arial" w:eastAsia="Calibri" w:hAnsi="Arial" w:cs="Arial"/>
          <w:sz w:val="20"/>
          <w:szCs w:val="20"/>
        </w:rPr>
      </w:pPr>
    </w:p>
    <w:p w14:paraId="41DAF67D" w14:textId="77777777" w:rsidR="00112380" w:rsidRDefault="00112380" w:rsidP="004D30F3">
      <w:pPr>
        <w:spacing w:line="360" w:lineRule="auto"/>
        <w:ind w:left="567" w:firstLine="579"/>
        <w:jc w:val="both"/>
        <w:rPr>
          <w:rFonts w:ascii="Arial" w:eastAsia="Calibri" w:hAnsi="Arial" w:cs="Arial"/>
          <w:lang w:val="el-GR"/>
        </w:rPr>
      </w:pPr>
      <w:r w:rsidRPr="00775A88">
        <w:rPr>
          <w:rFonts w:ascii="Arial" w:eastAsia="Calibri" w:hAnsi="Arial" w:cs="Arial"/>
          <w:lang w:val="el-GR"/>
        </w:rPr>
        <w:t xml:space="preserve">Κατά την άποψη των δύο μελών του Τμήματος, δεν δύναται να </w:t>
      </w:r>
      <w:r w:rsidR="00986F63" w:rsidRPr="00775A88">
        <w:rPr>
          <w:rFonts w:ascii="Arial" w:eastAsia="Calibri" w:hAnsi="Arial" w:cs="Arial"/>
          <w:lang w:val="el-GR"/>
        </w:rPr>
        <w:t>ληφθεί</w:t>
      </w:r>
      <w:r w:rsidRPr="00775A88">
        <w:rPr>
          <w:rFonts w:ascii="Arial" w:eastAsia="Calibri" w:hAnsi="Arial" w:cs="Arial"/>
          <w:lang w:val="el-GR"/>
        </w:rPr>
        <w:t xml:space="preserve"> υπόψη η αναγραφόμενη στις βεβαιώσεις ασφαλιστικού φορέα «Ειδικότητα» του εργαζομένου προκειμένου να κρ</w:t>
      </w:r>
      <w:r w:rsidR="00986F63" w:rsidRPr="00775A88">
        <w:rPr>
          <w:rFonts w:ascii="Arial" w:eastAsia="Calibri" w:hAnsi="Arial" w:cs="Arial"/>
          <w:lang w:val="el-GR"/>
        </w:rPr>
        <w:t xml:space="preserve">ιθεί </w:t>
      </w:r>
      <w:r w:rsidRPr="00775A88">
        <w:rPr>
          <w:rFonts w:ascii="Arial" w:eastAsia="Calibri" w:hAnsi="Arial" w:cs="Arial"/>
          <w:lang w:val="el-GR"/>
        </w:rPr>
        <w:t xml:space="preserve">η συνάφεια της εμπειρίας των υποψηφίων με </w:t>
      </w:r>
      <w:r w:rsidR="00986F63" w:rsidRPr="00775A88">
        <w:rPr>
          <w:rFonts w:ascii="Arial" w:eastAsia="Calibri" w:hAnsi="Arial" w:cs="Arial"/>
          <w:lang w:val="el-GR"/>
        </w:rPr>
        <w:t>το αντικείμενο των</w:t>
      </w:r>
      <w:r w:rsidRPr="00775A88">
        <w:rPr>
          <w:rFonts w:ascii="Arial" w:eastAsia="Calibri" w:hAnsi="Arial" w:cs="Arial"/>
          <w:lang w:val="el-GR"/>
        </w:rPr>
        <w:t xml:space="preserve"> προκηρυχθε</w:t>
      </w:r>
      <w:r w:rsidR="00986F63" w:rsidRPr="00775A88">
        <w:rPr>
          <w:rFonts w:ascii="Arial" w:eastAsia="Calibri" w:hAnsi="Arial" w:cs="Arial"/>
          <w:lang w:val="el-GR"/>
        </w:rPr>
        <w:t>ισών θέσεων</w:t>
      </w:r>
      <w:r w:rsidRPr="00775A88">
        <w:rPr>
          <w:rFonts w:ascii="Arial" w:eastAsia="Calibri" w:hAnsi="Arial" w:cs="Arial"/>
          <w:lang w:val="el-GR"/>
        </w:rPr>
        <w:t>, διότι</w:t>
      </w:r>
      <w:r w:rsidR="00986F63" w:rsidRPr="00775A88">
        <w:rPr>
          <w:rFonts w:ascii="Arial" w:eastAsia="Calibri" w:hAnsi="Arial" w:cs="Arial"/>
          <w:lang w:val="el-GR"/>
        </w:rPr>
        <w:t>,</w:t>
      </w:r>
      <w:r w:rsidRPr="00775A88">
        <w:rPr>
          <w:rFonts w:ascii="Arial" w:eastAsia="Calibri" w:hAnsi="Arial" w:cs="Arial"/>
          <w:lang w:val="el-GR"/>
        </w:rPr>
        <w:t xml:space="preserve"> σύμφωνα με τις </w:t>
      </w:r>
      <w:r w:rsidR="00986F63" w:rsidRPr="00775A88">
        <w:rPr>
          <w:rFonts w:ascii="Arial" w:eastAsia="Calibri" w:hAnsi="Arial" w:cs="Arial"/>
          <w:lang w:val="el-GR"/>
        </w:rPr>
        <w:t xml:space="preserve">ισχύουσες </w:t>
      </w:r>
      <w:r w:rsidRPr="00775A88">
        <w:rPr>
          <w:rFonts w:ascii="Arial" w:eastAsia="Calibri" w:hAnsi="Arial" w:cs="Arial"/>
          <w:lang w:val="el-GR"/>
        </w:rPr>
        <w:t xml:space="preserve">διατάξεις </w:t>
      </w:r>
      <w:r w:rsidR="00986F63" w:rsidRPr="00775A88">
        <w:rPr>
          <w:rFonts w:ascii="Arial" w:eastAsia="Calibri" w:hAnsi="Arial" w:cs="Arial"/>
          <w:lang w:val="el-GR"/>
        </w:rPr>
        <w:t>και τα οριζόμενα στην οικεία προκήρυξη,</w:t>
      </w:r>
      <w:r w:rsidRPr="00775A88">
        <w:rPr>
          <w:rFonts w:ascii="Arial" w:eastAsia="Calibri" w:hAnsi="Arial" w:cs="Arial"/>
          <w:lang w:val="el-GR"/>
        </w:rPr>
        <w:t xml:space="preserve"> </w:t>
      </w:r>
      <w:r w:rsidR="00986F63" w:rsidRPr="00775A88">
        <w:rPr>
          <w:rFonts w:ascii="Arial" w:eastAsia="Calibri" w:hAnsi="Arial" w:cs="Arial"/>
          <w:lang w:val="el-GR"/>
        </w:rPr>
        <w:t xml:space="preserve">οι εν λόγω </w:t>
      </w:r>
      <w:r w:rsidRPr="00775A88">
        <w:rPr>
          <w:rFonts w:ascii="Arial" w:eastAsia="Calibri" w:hAnsi="Arial" w:cs="Arial"/>
          <w:lang w:val="el-GR"/>
        </w:rPr>
        <w:t>βεβα</w:t>
      </w:r>
      <w:r w:rsidR="00986F63" w:rsidRPr="00775A88">
        <w:rPr>
          <w:rFonts w:ascii="Arial" w:eastAsia="Calibri" w:hAnsi="Arial" w:cs="Arial"/>
          <w:lang w:val="el-GR"/>
        </w:rPr>
        <w:t>ιώσεις λαμβάνον</w:t>
      </w:r>
      <w:r w:rsidRPr="00775A88">
        <w:rPr>
          <w:rFonts w:ascii="Arial" w:eastAsia="Calibri" w:hAnsi="Arial" w:cs="Arial"/>
          <w:lang w:val="el-GR"/>
        </w:rPr>
        <w:t xml:space="preserve">ται υπόψη μόνο για </w:t>
      </w:r>
      <w:r w:rsidR="00E256BA" w:rsidRPr="00775A88">
        <w:rPr>
          <w:rFonts w:ascii="Arial" w:eastAsia="Calibri" w:hAnsi="Arial" w:cs="Arial"/>
          <w:lang w:val="el-GR"/>
        </w:rPr>
        <w:t xml:space="preserve">την απόδειξη </w:t>
      </w:r>
      <w:r w:rsidR="00986F63" w:rsidRPr="00775A88">
        <w:rPr>
          <w:rFonts w:ascii="Arial" w:eastAsia="Calibri" w:hAnsi="Arial" w:cs="Arial"/>
          <w:lang w:val="el-GR"/>
        </w:rPr>
        <w:t>το</w:t>
      </w:r>
      <w:r w:rsidR="00E256BA" w:rsidRPr="00775A88">
        <w:rPr>
          <w:rFonts w:ascii="Arial" w:eastAsia="Calibri" w:hAnsi="Arial" w:cs="Arial"/>
          <w:lang w:val="el-GR"/>
        </w:rPr>
        <w:t>υ</w:t>
      </w:r>
      <w:r w:rsidR="00986F63" w:rsidRPr="00775A88">
        <w:rPr>
          <w:rFonts w:ascii="Arial" w:eastAsia="Calibri" w:hAnsi="Arial" w:cs="Arial"/>
          <w:lang w:val="el-GR"/>
        </w:rPr>
        <w:t xml:space="preserve"> χρόνο</w:t>
      </w:r>
      <w:r w:rsidR="00E256BA" w:rsidRPr="00775A88">
        <w:rPr>
          <w:rFonts w:ascii="Arial" w:eastAsia="Calibri" w:hAnsi="Arial" w:cs="Arial"/>
          <w:lang w:val="el-GR"/>
        </w:rPr>
        <w:t>υ</w:t>
      </w:r>
      <w:r w:rsidRPr="00775A88">
        <w:rPr>
          <w:rFonts w:ascii="Arial" w:eastAsia="Calibri" w:hAnsi="Arial" w:cs="Arial"/>
          <w:lang w:val="el-GR"/>
        </w:rPr>
        <w:t xml:space="preserve"> ασφάλισης και όχι </w:t>
      </w:r>
      <w:r w:rsidR="00986F63" w:rsidRPr="00775A88">
        <w:rPr>
          <w:rFonts w:ascii="Arial" w:eastAsia="Calibri" w:hAnsi="Arial" w:cs="Arial"/>
          <w:lang w:val="el-GR"/>
        </w:rPr>
        <w:t>για το είδο</w:t>
      </w:r>
      <w:r w:rsidRPr="00775A88">
        <w:rPr>
          <w:rFonts w:ascii="Arial" w:eastAsia="Calibri" w:hAnsi="Arial" w:cs="Arial"/>
          <w:lang w:val="el-GR"/>
        </w:rPr>
        <w:t xml:space="preserve">ς της εμπειρίας. </w:t>
      </w:r>
      <w:r w:rsidRPr="004D30F3">
        <w:rPr>
          <w:rFonts w:ascii="Arial" w:eastAsia="Calibri" w:hAnsi="Arial" w:cs="Arial"/>
          <w:lang w:val="el-GR"/>
        </w:rPr>
        <w:t>Επομένως, πρέπει να ληφθεί υπόψη το σύν</w:t>
      </w:r>
      <w:r w:rsidR="00E256BA" w:rsidRPr="004D30F3">
        <w:rPr>
          <w:rFonts w:ascii="Arial" w:eastAsia="Calibri" w:hAnsi="Arial" w:cs="Arial"/>
          <w:lang w:val="el-GR"/>
        </w:rPr>
        <w:t xml:space="preserve">ολο της εμπειρίας που αποδεικνύουν </w:t>
      </w:r>
      <w:r w:rsidRPr="004D30F3">
        <w:rPr>
          <w:rFonts w:ascii="Arial" w:eastAsia="Calibri" w:hAnsi="Arial" w:cs="Arial"/>
          <w:lang w:val="el-GR"/>
        </w:rPr>
        <w:t>προσηκόντως ο</w:t>
      </w:r>
      <w:r w:rsidR="00E256BA" w:rsidRPr="004D30F3">
        <w:rPr>
          <w:rFonts w:ascii="Arial" w:eastAsia="Calibri" w:hAnsi="Arial" w:cs="Arial"/>
          <w:lang w:val="el-GR"/>
        </w:rPr>
        <w:t>ι υποψήφιοι</w:t>
      </w:r>
      <w:r w:rsidRPr="004D30F3">
        <w:rPr>
          <w:rFonts w:ascii="Arial" w:eastAsia="Calibri" w:hAnsi="Arial" w:cs="Arial"/>
          <w:lang w:val="el-GR"/>
        </w:rPr>
        <w:t xml:space="preserve"> μετά τη λήψη της εκάστοτε απαιτούμενης άδειας οδήγησης, χωρίς να </w:t>
      </w:r>
      <w:r w:rsidR="00E256BA" w:rsidRPr="004D30F3">
        <w:rPr>
          <w:rFonts w:ascii="Arial" w:eastAsia="Calibri" w:hAnsi="Arial" w:cs="Arial"/>
          <w:lang w:val="el-GR"/>
        </w:rPr>
        <w:t xml:space="preserve">αξιολογείται η αναγραφόμενη στις βεβαιώσεις του ασφαλιστικού φορέα «ειδικότητα». </w:t>
      </w:r>
    </w:p>
    <w:p w14:paraId="082EE1DF" w14:textId="77777777" w:rsidR="004D30F3" w:rsidRPr="004D30F3" w:rsidRDefault="004D30F3" w:rsidP="004D30F3">
      <w:pPr>
        <w:spacing w:line="360" w:lineRule="auto"/>
        <w:ind w:left="426" w:firstLine="1014"/>
        <w:jc w:val="both"/>
        <w:rPr>
          <w:rFonts w:ascii="Arial" w:eastAsia="Calibri" w:hAnsi="Arial" w:cs="Arial"/>
          <w:lang w:val="el-GR"/>
        </w:rPr>
      </w:pPr>
    </w:p>
    <w:p w14:paraId="099BCDEE" w14:textId="77777777" w:rsidR="00112380" w:rsidRPr="0061304C" w:rsidRDefault="00112380" w:rsidP="004D30F3">
      <w:pPr>
        <w:spacing w:line="360" w:lineRule="auto"/>
        <w:ind w:left="567" w:firstLine="873"/>
        <w:jc w:val="both"/>
        <w:rPr>
          <w:rFonts w:ascii="Arial" w:eastAsia="Calibri" w:hAnsi="Arial" w:cs="Arial"/>
          <w:lang w:val="el-GR" w:eastAsia="en-US"/>
        </w:rPr>
      </w:pPr>
      <w:r w:rsidRPr="0061304C">
        <w:rPr>
          <w:rFonts w:ascii="Arial" w:eastAsia="Calibri" w:hAnsi="Arial" w:cs="Arial"/>
          <w:lang w:val="el-GR" w:eastAsia="en-US"/>
        </w:rPr>
        <w:t>Κατά την άποψη της Προέδρου του Τμήματος, από τα αναφερόμενα στην προκήρυξη σχετικά με την έννοια της βαθμολογούμενης εμπειρίας και τον τρόπο απόδειξης αυτής, αν από την προσκομιζόμενη από τους υποψηφίους, στην ειδική αυτή διαδικασία, βεβαίωση ασφαλιστικού φορέα ή άλλο δικαιολογητικό αναγράφεται εμπειρία μη συναφής με το αντικείμενο της προς πλήρωση θέσης (ΔΕ Οδηγού Λεωφορείων), ορθώς αυτή δεν ελήφθη υπόψη από την οικεία Επιτροπή του Ο.ΣΥ., στο πλαίσιο της αρμοδιότητας που είχε από το</w:t>
      </w:r>
      <w:r w:rsidR="00B3433B">
        <w:rPr>
          <w:rFonts w:ascii="Arial" w:eastAsia="Calibri" w:hAnsi="Arial" w:cs="Arial"/>
          <w:lang w:val="el-GR" w:eastAsia="en-US"/>
        </w:rPr>
        <w:t>ν</w:t>
      </w:r>
      <w:r w:rsidRPr="0061304C">
        <w:rPr>
          <w:rFonts w:ascii="Arial" w:eastAsia="Calibri" w:hAnsi="Arial" w:cs="Arial"/>
          <w:lang w:val="el-GR" w:eastAsia="en-US"/>
        </w:rPr>
        <w:t xml:space="preserve"> νόμο [άρθρο δεύτερο μέρους Α. της από 22-8-2020 ΠΝΠ, όπως αυτή κυρώθηκε με το Ν. 4722/2020 (ΦΕΚ 177/Α΄)] για την αξιολόγηση των αιτήσεων και των υποβληθέντων δικαιολογητικών.</w:t>
      </w:r>
    </w:p>
    <w:p w14:paraId="3937D37E" w14:textId="77777777" w:rsidR="000C6911" w:rsidRPr="0061304C" w:rsidRDefault="000C6911" w:rsidP="00821EF5">
      <w:pPr>
        <w:spacing w:line="360" w:lineRule="auto"/>
        <w:ind w:left="426" w:firstLine="294"/>
        <w:jc w:val="both"/>
        <w:rPr>
          <w:rFonts w:ascii="Arial" w:hAnsi="Arial" w:cs="Arial"/>
          <w:lang w:val="el-GR"/>
        </w:rPr>
      </w:pPr>
    </w:p>
    <w:p w14:paraId="2DB94CCF" w14:textId="77777777" w:rsidR="000C6911" w:rsidRPr="0061304C" w:rsidRDefault="000C6911" w:rsidP="00821EF5">
      <w:pPr>
        <w:tabs>
          <w:tab w:val="left" w:pos="709"/>
        </w:tabs>
        <w:spacing w:line="360" w:lineRule="auto"/>
        <w:ind w:left="426" w:right="140"/>
        <w:contextualSpacing/>
        <w:jc w:val="both"/>
        <w:rPr>
          <w:rFonts w:ascii="Arial" w:hAnsi="Arial" w:cs="Arial"/>
          <w:b/>
          <w:lang w:val="el-GR"/>
        </w:rPr>
      </w:pPr>
      <w:r w:rsidRPr="0061304C">
        <w:rPr>
          <w:rFonts w:ascii="Arial" w:hAnsi="Arial" w:cs="Arial"/>
          <w:b/>
          <w:lang w:val="el-GR"/>
        </w:rPr>
        <w:t xml:space="preserve">       </w:t>
      </w:r>
      <w:r w:rsidRPr="0061304C">
        <w:rPr>
          <w:rFonts w:ascii="Arial" w:hAnsi="Arial" w:cs="Arial"/>
          <w:b/>
          <w:lang w:val="en-US"/>
        </w:rPr>
        <w:t>II</w:t>
      </w:r>
      <w:r w:rsidRPr="0061304C">
        <w:rPr>
          <w:rFonts w:ascii="Arial" w:hAnsi="Arial" w:cs="Arial"/>
          <w:b/>
          <w:lang w:val="el-GR"/>
        </w:rPr>
        <w:t>. ΝΟΜΟΘΕΤΙΚΟ ΠΛΑΙΣΙΟ</w:t>
      </w:r>
    </w:p>
    <w:p w14:paraId="38C47857" w14:textId="77777777" w:rsidR="000C6911" w:rsidRPr="0061304C" w:rsidRDefault="000C6911" w:rsidP="00821EF5">
      <w:pPr>
        <w:spacing w:line="360" w:lineRule="auto"/>
        <w:jc w:val="both"/>
        <w:rPr>
          <w:rFonts w:ascii="Arial" w:hAnsi="Arial" w:cs="Arial"/>
          <w:lang w:val="el-GR"/>
        </w:rPr>
      </w:pPr>
    </w:p>
    <w:p w14:paraId="644984F5" w14:textId="77777777" w:rsidR="00343DF7" w:rsidRPr="004D30F3" w:rsidRDefault="00775A88" w:rsidP="004D30F3">
      <w:pPr>
        <w:spacing w:line="360" w:lineRule="auto"/>
        <w:ind w:left="426" w:firstLine="1014"/>
        <w:jc w:val="both"/>
        <w:rPr>
          <w:rFonts w:ascii="Arial" w:eastAsia="Calibri" w:hAnsi="Arial" w:cs="Arial"/>
          <w:lang w:val="el-GR"/>
        </w:rPr>
      </w:pPr>
      <w:r w:rsidRPr="00775A88">
        <w:rPr>
          <w:rFonts w:ascii="Arial" w:eastAsia="Calibri" w:hAnsi="Arial" w:cs="Arial"/>
          <w:lang w:val="el-GR"/>
        </w:rPr>
        <w:t>Σύμφωνα με το</w:t>
      </w:r>
      <w:r w:rsidR="00112380" w:rsidRPr="00775A88">
        <w:rPr>
          <w:rFonts w:ascii="Arial" w:eastAsia="Calibri" w:hAnsi="Arial" w:cs="Arial"/>
          <w:lang w:val="el-GR"/>
        </w:rPr>
        <w:t xml:space="preserve"> άρθρο 18 του ν. 2190</w:t>
      </w:r>
      <w:r w:rsidR="0083008D" w:rsidRPr="00775A88">
        <w:rPr>
          <w:rFonts w:ascii="Arial" w:eastAsia="Calibri" w:hAnsi="Arial" w:cs="Arial"/>
          <w:lang w:val="el-GR"/>
        </w:rPr>
        <w:t>/1994</w:t>
      </w:r>
      <w:r w:rsidR="00112380" w:rsidRPr="00775A88">
        <w:rPr>
          <w:rFonts w:ascii="Arial" w:eastAsia="Calibri" w:hAnsi="Arial" w:cs="Arial"/>
          <w:lang w:val="el-GR"/>
        </w:rPr>
        <w:t xml:space="preserve"> «ως εμπειρία νοείται η απασχόληση με σχέση εργασίας ή σύμβαση έργου στο δημόσιο ή στον ιδιωτικό τομέα ή άσκηση επαγγέλματος σε καθήκοντα ή έργα </w:t>
      </w:r>
      <w:r w:rsidR="00112380" w:rsidRPr="00775A88">
        <w:rPr>
          <w:rFonts w:ascii="Arial" w:eastAsia="Calibri" w:hAnsi="Arial" w:cs="Arial"/>
          <w:b/>
          <w:lang w:val="el-GR"/>
        </w:rPr>
        <w:t>συναφή</w:t>
      </w:r>
      <w:r w:rsidR="00112380" w:rsidRPr="00775A88">
        <w:rPr>
          <w:rFonts w:ascii="Arial" w:eastAsia="Calibri" w:hAnsi="Arial" w:cs="Arial"/>
          <w:lang w:val="el-GR"/>
        </w:rPr>
        <w:t xml:space="preserve"> με το γνωστικό αντικείμενο του τίτλου σπουδών ή με το αντικείμενο της προς πλήρωσης θέσης, μετά την απόκτηση του βασικού τίτλου σπουδών με τον οποίο ο υποψήφιος μετέχει στη διαγωνιστική διαδικασία και ως προς τις περιπτώσεις για τις οποίες απαιτείται άδεια ασκήσεως επαγγέλματος, μετά τη λήψη της άδειας».</w:t>
      </w:r>
      <w:r w:rsidR="0083008D" w:rsidRPr="00775A88">
        <w:rPr>
          <w:rFonts w:ascii="Arial" w:eastAsia="Calibri" w:hAnsi="Arial" w:cs="Arial"/>
          <w:lang w:val="el-GR"/>
        </w:rPr>
        <w:t xml:space="preserve">  </w:t>
      </w:r>
      <w:r w:rsidR="0083008D" w:rsidRPr="004D30F3">
        <w:rPr>
          <w:rFonts w:ascii="Arial" w:eastAsia="Calibri" w:hAnsi="Arial" w:cs="Arial"/>
          <w:lang w:val="el-GR"/>
        </w:rPr>
        <w:t>Εξάλλου</w:t>
      </w:r>
      <w:r w:rsidR="00E4465F" w:rsidRPr="004D30F3">
        <w:rPr>
          <w:rFonts w:ascii="Arial" w:eastAsia="Calibri" w:hAnsi="Arial" w:cs="Arial"/>
          <w:lang w:val="el-GR"/>
        </w:rPr>
        <w:t>,</w:t>
      </w:r>
      <w:r w:rsidR="00112380" w:rsidRPr="004D30F3">
        <w:rPr>
          <w:rFonts w:ascii="Arial" w:eastAsia="Calibri" w:hAnsi="Arial" w:cs="Arial"/>
          <w:lang w:val="el-GR"/>
        </w:rPr>
        <w:t xml:space="preserve"> </w:t>
      </w:r>
      <w:r w:rsidR="0083008D" w:rsidRPr="004D30F3">
        <w:rPr>
          <w:rFonts w:ascii="Arial" w:eastAsia="Calibri" w:hAnsi="Arial" w:cs="Arial"/>
          <w:lang w:val="el-GR"/>
        </w:rPr>
        <w:t>σύμφωνα με την παρ. 8 του άρθρου 17 του ν. 2190/1994, όπως τροποποιήθηκε από την παρ. 2 του άρθρ. 2 του ν. 3260/2004 και εν συνεχεία από την παρ. 1 του άρθρ. 4 του ν. 3320/2005, η οποία σύμφωνα με την παρ. 4 του άρθρ. 2 του ν. 3260/2004 ισχύει  και για την</w:t>
      </w:r>
      <w:r w:rsidR="00684824">
        <w:rPr>
          <w:rFonts w:ascii="Arial" w:eastAsia="Calibri" w:hAnsi="Arial" w:cs="Arial"/>
          <w:lang w:val="el-GR"/>
        </w:rPr>
        <w:t xml:space="preserve"> εφαρμογή του ά</w:t>
      </w:r>
      <w:r w:rsidR="0083008D" w:rsidRPr="004D30F3">
        <w:rPr>
          <w:rFonts w:ascii="Arial" w:eastAsia="Calibri" w:hAnsi="Arial" w:cs="Arial"/>
          <w:lang w:val="el-GR"/>
        </w:rPr>
        <w:t xml:space="preserve">ρθρ. 18 του ν. 2190/1994, «για την </w:t>
      </w:r>
      <w:r w:rsidR="00343DF7" w:rsidRPr="004D30F3">
        <w:rPr>
          <w:rFonts w:ascii="Arial" w:eastAsia="Calibri" w:hAnsi="Arial" w:cs="Arial"/>
          <w:lang w:val="el-GR"/>
        </w:rPr>
        <w:t xml:space="preserve">απόδειξη του χρόνου και του είδους της εμπειρίας του υποψηφίου στις περιπτώσεις που για την άσκηση του επαγγέλματος απαιτείται άδεια, </w:t>
      </w:r>
      <w:r w:rsidR="00343DF7" w:rsidRPr="004D30F3">
        <w:rPr>
          <w:rFonts w:ascii="Arial" w:eastAsia="Calibri" w:hAnsi="Arial" w:cs="Arial"/>
          <w:b/>
          <w:lang w:val="el-GR"/>
        </w:rPr>
        <w:t xml:space="preserve">αρκεί </w:t>
      </w:r>
      <w:r w:rsidR="00343DF7" w:rsidRPr="004D30F3">
        <w:rPr>
          <w:rFonts w:ascii="Arial" w:eastAsia="Calibri" w:hAnsi="Arial" w:cs="Arial"/>
          <w:lang w:val="el-GR"/>
        </w:rPr>
        <w:t>η ύπαρξη της άδειας και η βεβαίωση του οικείου ασφαλιστικού φορέα ότι εξακολουθεί να είναι ασφαλισμένος».</w:t>
      </w:r>
    </w:p>
    <w:p w14:paraId="737EA5A9" w14:textId="77777777" w:rsidR="0083008D" w:rsidRPr="0061304C" w:rsidRDefault="0083008D" w:rsidP="00821EF5">
      <w:pPr>
        <w:pStyle w:val="a4"/>
        <w:spacing w:after="0" w:line="360" w:lineRule="auto"/>
        <w:ind w:left="426" w:firstLine="425"/>
        <w:jc w:val="both"/>
        <w:rPr>
          <w:rFonts w:ascii="Arial" w:eastAsia="Calibri" w:hAnsi="Arial" w:cs="Arial"/>
          <w:sz w:val="20"/>
          <w:szCs w:val="20"/>
        </w:rPr>
      </w:pPr>
      <w:r w:rsidRPr="0061304C">
        <w:rPr>
          <w:rFonts w:ascii="Arial" w:eastAsia="Calibri" w:hAnsi="Arial" w:cs="Arial"/>
          <w:sz w:val="20"/>
          <w:szCs w:val="20"/>
        </w:rPr>
        <w:t xml:space="preserve"> </w:t>
      </w:r>
    </w:p>
    <w:p w14:paraId="5CA62B7F" w14:textId="77777777" w:rsidR="00112380" w:rsidRPr="00775A88" w:rsidRDefault="00D0398E" w:rsidP="004D30F3">
      <w:pPr>
        <w:spacing w:line="360" w:lineRule="auto"/>
        <w:ind w:left="567" w:firstLine="567"/>
        <w:jc w:val="both"/>
        <w:rPr>
          <w:rFonts w:ascii="Arial" w:eastAsia="Calibri" w:hAnsi="Arial" w:cs="Arial"/>
          <w:lang w:val="el-GR"/>
        </w:rPr>
      </w:pPr>
      <w:r w:rsidRPr="00775A88">
        <w:rPr>
          <w:rFonts w:ascii="Arial" w:eastAsia="Calibri" w:hAnsi="Arial" w:cs="Arial"/>
          <w:lang w:val="el-GR"/>
        </w:rPr>
        <w:t xml:space="preserve">Ομοίως, </w:t>
      </w:r>
      <w:r w:rsidR="002738B4" w:rsidRPr="00775A88">
        <w:rPr>
          <w:rFonts w:ascii="Arial" w:eastAsia="Calibri" w:hAnsi="Arial" w:cs="Arial"/>
          <w:lang w:val="el-GR"/>
        </w:rPr>
        <w:t xml:space="preserve">στην οικεία </w:t>
      </w:r>
      <w:r w:rsidRPr="00775A88">
        <w:rPr>
          <w:rFonts w:ascii="Arial" w:eastAsia="Calibri" w:hAnsi="Arial" w:cs="Arial"/>
          <w:lang w:val="el-GR"/>
        </w:rPr>
        <w:t>προκήρυξη</w:t>
      </w:r>
      <w:r w:rsidR="002738B4" w:rsidRPr="00775A88">
        <w:rPr>
          <w:rFonts w:ascii="Arial" w:eastAsia="Calibri" w:hAnsi="Arial" w:cs="Arial"/>
          <w:lang w:val="el-GR"/>
        </w:rPr>
        <w:t xml:space="preserve"> </w:t>
      </w:r>
      <w:r w:rsidR="004149C1" w:rsidRPr="00775A88">
        <w:rPr>
          <w:rFonts w:ascii="Arial" w:eastAsia="Calibri" w:hAnsi="Arial" w:cs="Arial"/>
          <w:lang w:val="el-GR"/>
        </w:rPr>
        <w:t>αναφέρονται</w:t>
      </w:r>
      <w:r w:rsidR="00112380" w:rsidRPr="00775A88">
        <w:rPr>
          <w:rFonts w:ascii="Arial" w:eastAsia="Calibri" w:hAnsi="Arial" w:cs="Arial"/>
          <w:lang w:val="el-GR"/>
        </w:rPr>
        <w:t xml:space="preserve"> τα εξής: </w:t>
      </w:r>
    </w:p>
    <w:p w14:paraId="6DDF7E93" w14:textId="77777777" w:rsidR="00112380" w:rsidRPr="0061304C" w:rsidRDefault="00112380" w:rsidP="00821EF5">
      <w:pPr>
        <w:pStyle w:val="a4"/>
        <w:spacing w:after="0" w:line="360" w:lineRule="auto"/>
        <w:ind w:left="425"/>
        <w:jc w:val="both"/>
        <w:rPr>
          <w:rFonts w:ascii="Arial" w:hAnsi="Arial" w:cs="Arial"/>
          <w:b/>
          <w:i/>
          <w:sz w:val="20"/>
          <w:szCs w:val="20"/>
        </w:rPr>
      </w:pPr>
    </w:p>
    <w:p w14:paraId="3207CCA2" w14:textId="77777777" w:rsidR="00112380" w:rsidRPr="0061304C" w:rsidRDefault="00112380" w:rsidP="00A80A3B">
      <w:pPr>
        <w:pStyle w:val="a4"/>
        <w:spacing w:after="0" w:line="360" w:lineRule="auto"/>
        <w:ind w:left="709"/>
        <w:jc w:val="both"/>
        <w:rPr>
          <w:rFonts w:ascii="Arial" w:eastAsia="Calibri" w:hAnsi="Arial" w:cs="Arial"/>
          <w:sz w:val="20"/>
          <w:szCs w:val="20"/>
        </w:rPr>
      </w:pPr>
      <w:r w:rsidRPr="0061304C">
        <w:rPr>
          <w:rFonts w:ascii="Arial" w:hAnsi="Arial" w:cs="Arial"/>
          <w:i/>
          <w:sz w:val="20"/>
          <w:szCs w:val="20"/>
        </w:rPr>
        <w:t>«</w:t>
      </w:r>
      <w:r w:rsidRPr="0061304C">
        <w:rPr>
          <w:rFonts w:ascii="Arial" w:hAnsi="Arial" w:cs="Arial"/>
          <w:b/>
          <w:i/>
          <w:sz w:val="20"/>
          <w:szCs w:val="20"/>
        </w:rPr>
        <w:t>4. ΕΜΠΕΙΡΙΑ (</w:t>
      </w:r>
      <w:r w:rsidRPr="0061304C">
        <w:rPr>
          <w:rFonts w:ascii="Arial" w:hAnsi="Arial" w:cs="Arial"/>
          <w:b/>
          <w:i/>
          <w:caps/>
          <w:sz w:val="20"/>
          <w:szCs w:val="20"/>
        </w:rPr>
        <w:t>τρόπος απόδειξης - επισημάνσεις σχετικα με τον υπολογισμο της εμπειρίας και λοιπεσ διευκρινΙσεις)</w:t>
      </w:r>
    </w:p>
    <w:p w14:paraId="704226CF" w14:textId="77777777" w:rsidR="00112380" w:rsidRPr="0061304C" w:rsidRDefault="00112380" w:rsidP="00A80A3B">
      <w:pPr>
        <w:spacing w:line="360" w:lineRule="auto"/>
        <w:ind w:left="709"/>
        <w:jc w:val="both"/>
        <w:rPr>
          <w:rFonts w:ascii="Arial" w:hAnsi="Arial" w:cs="Arial"/>
          <w:i/>
          <w:lang w:val="el-GR"/>
        </w:rPr>
      </w:pPr>
      <w:r w:rsidRPr="0061304C">
        <w:rPr>
          <w:rFonts w:ascii="Arial" w:hAnsi="Arial" w:cs="Arial"/>
          <w:i/>
          <w:lang w:val="el-GR"/>
        </w:rPr>
        <w:lastRenderedPageBreak/>
        <w:t xml:space="preserve">Η εμπειρία λαμβάνεται υπόψη εφόσον έχει αποκτηθεί στην ημεδαπή ή αλλοδαπή </w:t>
      </w:r>
      <w:r w:rsidRPr="0061304C">
        <w:rPr>
          <w:rFonts w:ascii="Arial" w:hAnsi="Arial" w:cs="Arial"/>
          <w:b/>
          <w:i/>
          <w:lang w:val="el-GR"/>
        </w:rPr>
        <w:t>μετά τη λήψη του βασικού τίτλου σπουδών</w:t>
      </w:r>
      <w:r w:rsidRPr="0061304C">
        <w:rPr>
          <w:rFonts w:ascii="Arial" w:hAnsi="Arial" w:cs="Arial"/>
          <w:i/>
          <w:lang w:val="el-GR"/>
        </w:rPr>
        <w:t xml:space="preserve"> με τον οποίο ο υποψήφιος μετέχει στη διαγωνιστική διαδικασία και όπου απαιτείται, σύμφωνα με τα προσόντα όπως αυτά ορίζονται στο ΚΕΦΑΛΑΙΟ Β΄, άδεια ασκήσεως επαγγέλματος ή άλλη επαγγελματική άδεια ή επαγγελματική άδεια οδήγησης ή βεβαίωση, </w:t>
      </w:r>
      <w:r w:rsidRPr="0061304C">
        <w:rPr>
          <w:rFonts w:ascii="Arial" w:hAnsi="Arial" w:cs="Arial"/>
          <w:b/>
          <w:i/>
          <w:lang w:val="el-GR"/>
        </w:rPr>
        <w:t>μετά την απόκτηση αυτών, σε συνδυασμό πάντοτε με την, κατά περίπτωση, ασφαλιστική κάλυψη</w:t>
      </w:r>
      <w:r w:rsidRPr="0061304C">
        <w:rPr>
          <w:rFonts w:ascii="Arial" w:hAnsi="Arial" w:cs="Arial"/>
          <w:i/>
          <w:lang w:val="el-GR"/>
        </w:rPr>
        <w:t>.</w:t>
      </w:r>
    </w:p>
    <w:p w14:paraId="34D7C9BD" w14:textId="77777777" w:rsidR="00112380" w:rsidRPr="0061304C" w:rsidRDefault="00112380" w:rsidP="00A80A3B">
      <w:pPr>
        <w:autoSpaceDE w:val="0"/>
        <w:autoSpaceDN w:val="0"/>
        <w:adjustRightInd w:val="0"/>
        <w:spacing w:line="360" w:lineRule="auto"/>
        <w:ind w:left="709"/>
        <w:rPr>
          <w:rFonts w:ascii="Arial" w:eastAsia="MgHelveticaUCPol" w:hAnsi="Arial" w:cs="Arial"/>
          <w:i/>
          <w:lang w:val="el-GR"/>
        </w:rPr>
      </w:pPr>
    </w:p>
    <w:p w14:paraId="556318EC" w14:textId="77777777" w:rsidR="00112380" w:rsidRDefault="00112380" w:rsidP="00A80A3B">
      <w:pPr>
        <w:spacing w:line="360" w:lineRule="auto"/>
        <w:ind w:left="709"/>
        <w:jc w:val="both"/>
        <w:rPr>
          <w:rFonts w:ascii="Arial" w:hAnsi="Arial" w:cs="Arial"/>
          <w:i/>
          <w:lang w:val="el-GR"/>
        </w:rPr>
      </w:pPr>
      <w:r w:rsidRPr="0061304C">
        <w:rPr>
          <w:rFonts w:ascii="Arial" w:hAnsi="Arial" w:cs="Arial"/>
          <w:i/>
          <w:lang w:val="el-GR"/>
        </w:rPr>
        <w:t>Τα απαραίτητα δικαιολογητικά για την απόδειξη της βαθμολογούμενης εμπειρίας αναφέρονται αναλυτικά παρακάτω.</w:t>
      </w:r>
    </w:p>
    <w:p w14:paraId="55BFF797" w14:textId="77777777" w:rsidR="006D011C" w:rsidRDefault="006D011C" w:rsidP="00A80A3B">
      <w:pPr>
        <w:spacing w:line="360" w:lineRule="auto"/>
        <w:ind w:left="709"/>
        <w:jc w:val="both"/>
        <w:rPr>
          <w:rFonts w:ascii="Arial" w:hAnsi="Arial" w:cs="Arial"/>
          <w:i/>
          <w:lang w:val="el-GR"/>
        </w:rPr>
      </w:pPr>
    </w:p>
    <w:p w14:paraId="408A3E3D" w14:textId="77777777" w:rsidR="00A51BD8" w:rsidRPr="0061304C" w:rsidRDefault="00A51BD8" w:rsidP="00A80A3B">
      <w:pPr>
        <w:spacing w:line="360" w:lineRule="auto"/>
        <w:ind w:left="709"/>
        <w:jc w:val="both"/>
        <w:rPr>
          <w:rFonts w:ascii="Arial" w:hAnsi="Arial" w:cs="Arial"/>
          <w:b/>
          <w:i/>
          <w:lang w:val="el-GR"/>
        </w:rPr>
      </w:pPr>
    </w:p>
    <w:p w14:paraId="12827099" w14:textId="77777777" w:rsidR="00112380" w:rsidRPr="0061304C" w:rsidRDefault="00112380" w:rsidP="00A51BD8">
      <w:pPr>
        <w:spacing w:line="360" w:lineRule="auto"/>
        <w:ind w:left="709"/>
        <w:jc w:val="both"/>
        <w:rPr>
          <w:rFonts w:ascii="Arial" w:eastAsia="MS Mincho" w:hAnsi="Arial" w:cs="Arial"/>
          <w:b/>
          <w:i/>
          <w:u w:val="single"/>
          <w:lang w:val="el-GR"/>
        </w:rPr>
      </w:pPr>
      <w:r w:rsidRPr="0061304C">
        <w:rPr>
          <w:rFonts w:ascii="Arial" w:eastAsia="MS Mincho" w:hAnsi="Arial" w:cs="Arial"/>
          <w:b/>
          <w:i/>
          <w:u w:val="single"/>
          <w:lang w:val="el-GR"/>
        </w:rPr>
        <w:t>1. Βαθμολογούμενη εμπειρία</w:t>
      </w:r>
    </w:p>
    <w:p w14:paraId="3126472B" w14:textId="77777777" w:rsidR="00112380" w:rsidRPr="0061304C" w:rsidRDefault="00112380" w:rsidP="00A51BD8">
      <w:pPr>
        <w:spacing w:line="360" w:lineRule="auto"/>
        <w:ind w:left="709"/>
        <w:jc w:val="both"/>
        <w:rPr>
          <w:rFonts w:ascii="Arial" w:hAnsi="Arial" w:cs="Arial"/>
          <w:i/>
          <w:lang w:val="el-GR"/>
        </w:rPr>
      </w:pPr>
      <w:r w:rsidRPr="0061304C">
        <w:rPr>
          <w:rFonts w:ascii="Arial" w:hAnsi="Arial" w:cs="Arial"/>
          <w:i/>
          <w:lang w:val="el-GR"/>
        </w:rPr>
        <w:t>Ως βαθμολογούμενη εμπειρία θα ληφθεί υπόψη η απασχόληση με σχέση εργασίας ή σύμβαση έργου στο δημόσιο ή τον ιδιωτικό τομέα ή άσκηση επαγγέλματος σε καθήκοντα ή έργα:</w:t>
      </w:r>
    </w:p>
    <w:p w14:paraId="24850F32" w14:textId="77777777" w:rsidR="00112380" w:rsidRPr="0061304C" w:rsidRDefault="00112380" w:rsidP="00A51BD8">
      <w:pPr>
        <w:spacing w:line="360" w:lineRule="auto"/>
        <w:ind w:left="709"/>
        <w:jc w:val="both"/>
        <w:rPr>
          <w:rFonts w:ascii="Arial" w:hAnsi="Arial" w:cs="Arial"/>
          <w:i/>
          <w:lang w:val="el-GR"/>
        </w:rPr>
      </w:pPr>
      <w:r w:rsidRPr="0061304C">
        <w:rPr>
          <w:rFonts w:ascii="Arial" w:hAnsi="Arial" w:cs="Arial"/>
          <w:b/>
          <w:i/>
          <w:lang w:val="el-GR"/>
        </w:rPr>
        <w:t>α)Συναφή με το αντικείμενο</w:t>
      </w:r>
      <w:r w:rsidRPr="0061304C">
        <w:rPr>
          <w:rFonts w:ascii="Arial" w:hAnsi="Arial" w:cs="Arial"/>
          <w:i/>
          <w:lang w:val="el-GR"/>
        </w:rPr>
        <w:t xml:space="preserve"> των προς πλήρωση θέσεων, για τις οποίες η εμπειρία δεν αποτελεί τυπικό προσόν διορισμού.</w:t>
      </w:r>
    </w:p>
    <w:p w14:paraId="1FA4AB16" w14:textId="77777777" w:rsidR="00112380" w:rsidRPr="0061304C" w:rsidRDefault="00112380" w:rsidP="00A51BD8">
      <w:pPr>
        <w:spacing w:line="360" w:lineRule="auto"/>
        <w:ind w:left="709"/>
        <w:jc w:val="both"/>
        <w:rPr>
          <w:rFonts w:ascii="Arial" w:hAnsi="Arial" w:cs="Arial"/>
          <w:b/>
          <w:i/>
        </w:rPr>
      </w:pPr>
      <w:r w:rsidRPr="0061304C">
        <w:rPr>
          <w:rFonts w:ascii="Arial" w:hAnsi="Arial" w:cs="Arial"/>
          <w:b/>
          <w:i/>
        </w:rPr>
        <w:t>Η ανωτέρω εμπειρία αποδεικνύεται:</w:t>
      </w:r>
    </w:p>
    <w:p w14:paraId="0B442E22" w14:textId="77777777" w:rsidR="00112380" w:rsidRPr="0061304C" w:rsidRDefault="00112380" w:rsidP="00A51BD8">
      <w:pPr>
        <w:numPr>
          <w:ilvl w:val="0"/>
          <w:numId w:val="2"/>
        </w:numPr>
        <w:spacing w:line="360" w:lineRule="auto"/>
        <w:ind w:left="709" w:firstLine="0"/>
        <w:jc w:val="both"/>
        <w:rPr>
          <w:rFonts w:ascii="Arial" w:hAnsi="Arial" w:cs="Arial"/>
          <w:i/>
          <w:lang w:val="el-GR"/>
        </w:rPr>
      </w:pPr>
      <w:r w:rsidRPr="0061304C">
        <w:rPr>
          <w:rFonts w:ascii="Arial" w:hAnsi="Arial" w:cs="Arial"/>
          <w:i/>
          <w:lang w:val="el-GR"/>
        </w:rPr>
        <w:t xml:space="preserve">Όπου απαιτείται άδεια άσκησης επαγγέλματος ή άλλη επαγγελματική άδεια ή ή επαγγελματική άδεια οδήγησης ή βεβαίωση ή βεβαίωση εγγραφής, σύμφωνα με τα αναφερόμενα στην </w:t>
      </w:r>
      <w:r w:rsidRPr="0061304C">
        <w:rPr>
          <w:rFonts w:ascii="Arial" w:hAnsi="Arial" w:cs="Arial"/>
          <w:b/>
          <w:i/>
          <w:lang w:val="el-GR"/>
        </w:rPr>
        <w:t>ενότητα Α (1)</w:t>
      </w:r>
      <w:r w:rsidRPr="0061304C">
        <w:rPr>
          <w:rFonts w:ascii="Arial" w:hAnsi="Arial" w:cs="Arial"/>
          <w:i/>
          <w:lang w:val="el-GR"/>
        </w:rPr>
        <w:t xml:space="preserve"> ή στις </w:t>
      </w:r>
      <w:r w:rsidRPr="0061304C">
        <w:rPr>
          <w:rFonts w:ascii="Arial" w:hAnsi="Arial" w:cs="Arial"/>
          <w:b/>
          <w:i/>
          <w:lang w:val="el-GR"/>
        </w:rPr>
        <w:t xml:space="preserve">Ειδικές Περιπτώσεις της παραγράφου 2 </w:t>
      </w:r>
      <w:r w:rsidRPr="0061304C">
        <w:rPr>
          <w:rFonts w:ascii="Arial" w:hAnsi="Arial" w:cs="Arial"/>
          <w:i/>
          <w:lang w:val="el-GR"/>
        </w:rPr>
        <w:t>(Τρόπος απόδειξης της εμπειρίας) που ακολουθεί.</w:t>
      </w:r>
    </w:p>
    <w:p w14:paraId="51AA783C" w14:textId="77777777" w:rsidR="00112380" w:rsidRPr="0061304C" w:rsidRDefault="00112380" w:rsidP="00A51BD8">
      <w:pPr>
        <w:pStyle w:val="a4"/>
        <w:spacing w:after="0" w:line="360" w:lineRule="auto"/>
        <w:ind w:left="709"/>
        <w:contextualSpacing w:val="0"/>
        <w:jc w:val="both"/>
        <w:rPr>
          <w:rFonts w:ascii="Arial" w:hAnsi="Arial" w:cs="Arial"/>
          <w:i/>
          <w:sz w:val="20"/>
          <w:szCs w:val="20"/>
        </w:rPr>
      </w:pPr>
      <w:r w:rsidRPr="0061304C">
        <w:rPr>
          <w:rFonts w:ascii="Arial" w:hAnsi="Arial" w:cs="Arial"/>
          <w:i/>
          <w:sz w:val="20"/>
          <w:szCs w:val="20"/>
        </w:rPr>
        <w:t>………………………..</w:t>
      </w:r>
    </w:p>
    <w:p w14:paraId="13D3843F" w14:textId="77777777" w:rsidR="00112380" w:rsidRPr="0061304C" w:rsidRDefault="00112380" w:rsidP="00A51BD8">
      <w:pPr>
        <w:pStyle w:val="3"/>
        <w:spacing w:after="0" w:line="360" w:lineRule="auto"/>
        <w:ind w:left="709"/>
        <w:rPr>
          <w:rFonts w:ascii="Arial" w:hAnsi="Arial" w:cs="Arial"/>
          <w:b/>
          <w:i/>
          <w:color w:val="000000"/>
          <w:sz w:val="20"/>
          <w:szCs w:val="20"/>
        </w:rPr>
      </w:pPr>
      <w:r w:rsidRPr="0061304C">
        <w:rPr>
          <w:rFonts w:ascii="Arial" w:hAnsi="Arial" w:cs="Arial"/>
          <w:b/>
          <w:i/>
          <w:color w:val="000000"/>
          <w:sz w:val="20"/>
          <w:szCs w:val="20"/>
          <w:u w:val="single"/>
        </w:rPr>
        <w:t>2. Τρόπος απόδειξης της εμπειρίας</w:t>
      </w:r>
    </w:p>
    <w:p w14:paraId="34850E53" w14:textId="77777777" w:rsidR="00112380" w:rsidRPr="0061304C" w:rsidRDefault="00112380" w:rsidP="00A51BD8">
      <w:pPr>
        <w:pStyle w:val="3"/>
        <w:spacing w:after="0" w:line="360" w:lineRule="auto"/>
        <w:ind w:left="709"/>
        <w:rPr>
          <w:rFonts w:ascii="Arial" w:hAnsi="Arial" w:cs="Arial"/>
          <w:i/>
          <w:color w:val="000000"/>
          <w:sz w:val="20"/>
          <w:szCs w:val="20"/>
        </w:rPr>
      </w:pPr>
      <w:r w:rsidRPr="0061304C">
        <w:rPr>
          <w:rFonts w:ascii="Arial" w:hAnsi="Arial" w:cs="Arial"/>
          <w:i/>
          <w:color w:val="000000"/>
          <w:sz w:val="20"/>
          <w:szCs w:val="20"/>
        </w:rPr>
        <w:t>Τα δικαιολογητικά τα οποία απαιτούνται κατά περίπτωση, για την απόδειξη του είδους και της χρονικής διάρκειας της εμπειρίας, είναι τα εξής:</w:t>
      </w:r>
    </w:p>
    <w:p w14:paraId="6F834AC9" w14:textId="77777777" w:rsidR="00112380" w:rsidRPr="0061304C" w:rsidRDefault="00112380" w:rsidP="00A51BD8">
      <w:pPr>
        <w:pStyle w:val="aa"/>
        <w:tabs>
          <w:tab w:val="left" w:pos="180"/>
          <w:tab w:val="left" w:pos="360"/>
        </w:tabs>
        <w:spacing w:after="0" w:line="360" w:lineRule="auto"/>
        <w:ind w:left="709"/>
        <w:rPr>
          <w:rFonts w:ascii="Arial" w:hAnsi="Arial" w:cs="Arial"/>
          <w:i/>
          <w:color w:val="000000"/>
          <w:sz w:val="20"/>
        </w:rPr>
      </w:pPr>
      <w:r w:rsidRPr="0061304C">
        <w:rPr>
          <w:rFonts w:ascii="Arial" w:hAnsi="Arial" w:cs="Arial"/>
          <w:b/>
          <w:i/>
          <w:color w:val="000000"/>
          <w:sz w:val="20"/>
        </w:rPr>
        <w:t xml:space="preserve">Α. </w:t>
      </w:r>
      <w:r w:rsidRPr="0061304C">
        <w:rPr>
          <w:rFonts w:ascii="Arial" w:hAnsi="Arial" w:cs="Arial"/>
          <w:b/>
          <w:i/>
          <w:color w:val="000000"/>
          <w:sz w:val="20"/>
          <w:u w:val="single"/>
        </w:rPr>
        <w:t>Όταν απαιτείται άδεια άσκησης επαγγέλματος</w:t>
      </w:r>
      <w:r w:rsidRPr="0061304C">
        <w:rPr>
          <w:rFonts w:ascii="Arial" w:hAnsi="Arial" w:cs="Arial"/>
          <w:i/>
          <w:color w:val="000000"/>
          <w:sz w:val="20"/>
        </w:rPr>
        <w:t>:</w:t>
      </w:r>
    </w:p>
    <w:p w14:paraId="1AD8E98C" w14:textId="77777777" w:rsidR="00112380" w:rsidRPr="0061304C" w:rsidRDefault="00112380" w:rsidP="00A51BD8">
      <w:pPr>
        <w:pStyle w:val="aa"/>
        <w:spacing w:after="0" w:line="360" w:lineRule="auto"/>
        <w:ind w:left="709"/>
        <w:rPr>
          <w:rFonts w:ascii="Arial" w:hAnsi="Arial" w:cs="Arial"/>
          <w:i/>
          <w:color w:val="000000"/>
          <w:sz w:val="20"/>
        </w:rPr>
      </w:pPr>
      <w:r w:rsidRPr="0061304C">
        <w:rPr>
          <w:rFonts w:ascii="Arial" w:hAnsi="Arial" w:cs="Arial"/>
          <w:i/>
          <w:color w:val="000000"/>
          <w:sz w:val="20"/>
        </w:rPr>
        <w:t xml:space="preserve">Για τους </w:t>
      </w:r>
      <w:r w:rsidRPr="0061304C">
        <w:rPr>
          <w:rFonts w:ascii="Arial" w:hAnsi="Arial" w:cs="Arial"/>
          <w:b/>
          <w:i/>
          <w:color w:val="000000"/>
          <w:sz w:val="20"/>
        </w:rPr>
        <w:t xml:space="preserve">μισθωτούς </w:t>
      </w:r>
      <w:r w:rsidRPr="0061304C">
        <w:rPr>
          <w:rFonts w:ascii="Arial" w:hAnsi="Arial" w:cs="Arial"/>
          <w:i/>
          <w:color w:val="000000"/>
          <w:sz w:val="20"/>
        </w:rPr>
        <w:t xml:space="preserve">και τους </w:t>
      </w:r>
      <w:r w:rsidRPr="0061304C">
        <w:rPr>
          <w:rFonts w:ascii="Arial" w:hAnsi="Arial" w:cs="Arial"/>
          <w:b/>
          <w:i/>
          <w:color w:val="000000"/>
          <w:sz w:val="20"/>
        </w:rPr>
        <w:t>ελεύθερους επαγγελματίες</w:t>
      </w:r>
      <w:r w:rsidRPr="0061304C">
        <w:rPr>
          <w:rFonts w:ascii="Arial" w:hAnsi="Arial" w:cs="Arial"/>
          <w:i/>
          <w:color w:val="000000"/>
          <w:sz w:val="20"/>
        </w:rPr>
        <w:t>:</w:t>
      </w:r>
    </w:p>
    <w:p w14:paraId="0E846253" w14:textId="77777777" w:rsidR="00112380" w:rsidRPr="0061304C" w:rsidRDefault="00112380" w:rsidP="00A51BD8">
      <w:pPr>
        <w:pStyle w:val="aa"/>
        <w:spacing w:after="0" w:line="360" w:lineRule="auto"/>
        <w:ind w:left="709"/>
        <w:rPr>
          <w:rFonts w:ascii="Arial" w:hAnsi="Arial" w:cs="Arial"/>
          <w:i/>
          <w:color w:val="000000"/>
          <w:sz w:val="20"/>
        </w:rPr>
      </w:pPr>
      <w:r w:rsidRPr="0061304C">
        <w:rPr>
          <w:rFonts w:ascii="Arial" w:hAnsi="Arial" w:cs="Arial"/>
          <w:b/>
          <w:i/>
          <w:color w:val="000000"/>
          <w:sz w:val="20"/>
        </w:rPr>
        <w:t>(1) Όταν δεν ζητείται εξειδικευμένη εμπειρία</w:t>
      </w:r>
      <w:r w:rsidRPr="0061304C">
        <w:rPr>
          <w:rFonts w:ascii="Arial" w:hAnsi="Arial" w:cs="Arial"/>
          <w:i/>
          <w:color w:val="000000"/>
          <w:sz w:val="20"/>
        </w:rPr>
        <w:t>:</w:t>
      </w:r>
    </w:p>
    <w:p w14:paraId="07BCC20D" w14:textId="77777777" w:rsidR="00112380" w:rsidRPr="0061304C" w:rsidRDefault="00112380" w:rsidP="00A51BD8">
      <w:pPr>
        <w:pStyle w:val="aa"/>
        <w:spacing w:after="0" w:line="360" w:lineRule="auto"/>
        <w:ind w:left="709"/>
        <w:rPr>
          <w:rFonts w:ascii="Arial" w:hAnsi="Arial" w:cs="Arial"/>
          <w:i/>
          <w:color w:val="000000"/>
          <w:sz w:val="20"/>
        </w:rPr>
      </w:pPr>
      <w:r w:rsidRPr="0061304C">
        <w:rPr>
          <w:rFonts w:ascii="Arial" w:hAnsi="Arial" w:cs="Arial"/>
          <w:b/>
          <w:i/>
          <w:color w:val="000000"/>
          <w:sz w:val="20"/>
        </w:rPr>
        <w:sym w:font="Symbol" w:char="00B7"/>
      </w:r>
      <w:r w:rsidRPr="0061304C">
        <w:rPr>
          <w:rFonts w:ascii="Arial" w:hAnsi="Arial" w:cs="Arial"/>
          <w:b/>
          <w:i/>
          <w:color w:val="000000"/>
          <w:sz w:val="20"/>
        </w:rPr>
        <w:t xml:space="preserve"> </w:t>
      </w:r>
      <w:r w:rsidRPr="0061304C">
        <w:rPr>
          <w:rFonts w:ascii="Arial" w:hAnsi="Arial" w:cs="Arial"/>
          <w:i/>
          <w:color w:val="000000"/>
          <w:sz w:val="20"/>
        </w:rPr>
        <w:t>Άδεια άσκησης επαγγέλματος και</w:t>
      </w:r>
    </w:p>
    <w:p w14:paraId="6F6D3387" w14:textId="77777777" w:rsidR="00112380" w:rsidRPr="0061304C" w:rsidRDefault="00112380" w:rsidP="00A51BD8">
      <w:pPr>
        <w:pStyle w:val="aa"/>
        <w:spacing w:after="0" w:line="360" w:lineRule="auto"/>
        <w:ind w:left="709" w:right="-58"/>
        <w:rPr>
          <w:rFonts w:ascii="Arial" w:hAnsi="Arial" w:cs="Arial"/>
          <w:i/>
          <w:color w:val="000000"/>
          <w:sz w:val="20"/>
        </w:rPr>
      </w:pPr>
      <w:r w:rsidRPr="0061304C">
        <w:rPr>
          <w:rFonts w:ascii="Arial" w:hAnsi="Arial" w:cs="Arial"/>
          <w:b/>
          <w:i/>
          <w:color w:val="000000"/>
          <w:sz w:val="20"/>
        </w:rPr>
        <w:sym w:font="Symbol" w:char="00B7"/>
      </w:r>
      <w:r w:rsidRPr="0061304C">
        <w:rPr>
          <w:rFonts w:ascii="Arial" w:hAnsi="Arial" w:cs="Arial"/>
          <w:b/>
          <w:i/>
          <w:color w:val="000000"/>
          <w:sz w:val="20"/>
        </w:rPr>
        <w:t xml:space="preserve"> </w:t>
      </w:r>
      <w:r w:rsidRPr="0061304C">
        <w:rPr>
          <w:rFonts w:ascii="Arial" w:hAnsi="Arial" w:cs="Arial"/>
          <w:i/>
          <w:color w:val="000000"/>
          <w:sz w:val="20"/>
        </w:rPr>
        <w:t>Βεβαίωση του οικείου ασφαλιστικού φορέα, στην οποία να αναγράφεται η χρονική διάρκεια της ασφάλισης.»</w:t>
      </w:r>
    </w:p>
    <w:p w14:paraId="4B5EB4D5" w14:textId="77777777" w:rsidR="004C2C27" w:rsidRPr="0061304C" w:rsidRDefault="004C2C27" w:rsidP="00821EF5">
      <w:pPr>
        <w:pStyle w:val="aa"/>
        <w:spacing w:after="0" w:line="360" w:lineRule="auto"/>
        <w:ind w:left="426" w:right="-58"/>
        <w:rPr>
          <w:rFonts w:ascii="Arial" w:hAnsi="Arial" w:cs="Arial"/>
          <w:i/>
          <w:color w:val="000000"/>
          <w:sz w:val="20"/>
        </w:rPr>
      </w:pPr>
    </w:p>
    <w:p w14:paraId="0B4C33B6" w14:textId="77777777" w:rsidR="00112380" w:rsidRPr="0061304C" w:rsidRDefault="00FD5ADE" w:rsidP="00AD2115">
      <w:pPr>
        <w:pStyle w:val="a4"/>
        <w:spacing w:after="0" w:line="360" w:lineRule="auto"/>
        <w:ind w:left="709"/>
        <w:jc w:val="both"/>
        <w:rPr>
          <w:rFonts w:ascii="Arial" w:hAnsi="Arial" w:cs="Arial"/>
          <w:b/>
          <w:color w:val="000000"/>
          <w:sz w:val="20"/>
          <w:szCs w:val="20"/>
        </w:rPr>
      </w:pPr>
      <w:r w:rsidRPr="0061304C">
        <w:rPr>
          <w:rFonts w:ascii="Arial" w:hAnsi="Arial" w:cs="Arial"/>
          <w:b/>
          <w:color w:val="000000"/>
          <w:sz w:val="20"/>
          <w:szCs w:val="20"/>
          <w:lang w:val="en-US"/>
        </w:rPr>
        <w:t>III</w:t>
      </w:r>
      <w:r w:rsidRPr="0061304C">
        <w:rPr>
          <w:rFonts w:ascii="Arial" w:hAnsi="Arial" w:cs="Arial"/>
          <w:b/>
          <w:color w:val="000000"/>
          <w:sz w:val="20"/>
          <w:szCs w:val="20"/>
        </w:rPr>
        <w:t>. ΕΡΜΗΝΕΙΑ ΚΡΙΣΙΜΩΝ ΔΙΑΤΑΞΕΩΝ</w:t>
      </w:r>
    </w:p>
    <w:p w14:paraId="056888EA" w14:textId="77777777" w:rsidR="00FD5ADE" w:rsidRPr="0061304C" w:rsidRDefault="00FD5ADE" w:rsidP="00AD2115">
      <w:pPr>
        <w:pStyle w:val="a4"/>
        <w:spacing w:after="0" w:line="360" w:lineRule="auto"/>
        <w:ind w:left="709"/>
        <w:jc w:val="both"/>
        <w:rPr>
          <w:rFonts w:ascii="Arial" w:eastAsia="Calibri" w:hAnsi="Arial" w:cs="Arial"/>
          <w:sz w:val="20"/>
          <w:szCs w:val="20"/>
        </w:rPr>
      </w:pPr>
    </w:p>
    <w:p w14:paraId="16592A8A" w14:textId="77777777" w:rsidR="00112380" w:rsidRPr="00775A88" w:rsidRDefault="00112380" w:rsidP="004D30F3">
      <w:pPr>
        <w:spacing w:line="360" w:lineRule="auto"/>
        <w:ind w:left="720" w:firstLine="720"/>
        <w:jc w:val="both"/>
        <w:rPr>
          <w:rFonts w:ascii="Arial" w:eastAsia="Calibri" w:hAnsi="Arial" w:cs="Arial"/>
          <w:lang w:val="el-GR"/>
        </w:rPr>
      </w:pPr>
      <w:r w:rsidRPr="00775A88">
        <w:rPr>
          <w:rFonts w:ascii="Arial" w:eastAsia="Calibri" w:hAnsi="Arial" w:cs="Arial"/>
          <w:lang w:val="el-GR"/>
        </w:rPr>
        <w:t>Από τ</w:t>
      </w:r>
      <w:r w:rsidR="00B43D50" w:rsidRPr="00775A88">
        <w:rPr>
          <w:rFonts w:ascii="Arial" w:eastAsia="Calibri" w:hAnsi="Arial" w:cs="Arial"/>
          <w:lang w:val="el-GR"/>
        </w:rPr>
        <w:t>ο συνδυασμό</w:t>
      </w:r>
      <w:r w:rsidR="002738B4" w:rsidRPr="00775A88">
        <w:rPr>
          <w:rFonts w:ascii="Arial" w:eastAsia="Calibri" w:hAnsi="Arial" w:cs="Arial"/>
          <w:lang w:val="el-GR"/>
        </w:rPr>
        <w:t xml:space="preserve"> </w:t>
      </w:r>
      <w:r w:rsidR="00B43D50" w:rsidRPr="00775A88">
        <w:rPr>
          <w:rFonts w:ascii="Arial" w:eastAsia="Calibri" w:hAnsi="Arial" w:cs="Arial"/>
          <w:lang w:val="el-GR"/>
        </w:rPr>
        <w:t xml:space="preserve">των </w:t>
      </w:r>
      <w:r w:rsidRPr="00775A88">
        <w:rPr>
          <w:rFonts w:ascii="Arial" w:eastAsia="Calibri" w:hAnsi="Arial" w:cs="Arial"/>
          <w:lang w:val="el-GR"/>
        </w:rPr>
        <w:t xml:space="preserve"> ανωτέρω</w:t>
      </w:r>
      <w:r w:rsidR="002738B4" w:rsidRPr="00775A88">
        <w:rPr>
          <w:rFonts w:ascii="Arial" w:eastAsia="Calibri" w:hAnsi="Arial" w:cs="Arial"/>
          <w:lang w:val="el-GR"/>
        </w:rPr>
        <w:t>,</w:t>
      </w:r>
      <w:r w:rsidRPr="00775A88">
        <w:rPr>
          <w:rFonts w:ascii="Arial" w:eastAsia="Calibri" w:hAnsi="Arial" w:cs="Arial"/>
          <w:lang w:val="el-GR"/>
        </w:rPr>
        <w:t xml:space="preserve"> </w:t>
      </w:r>
      <w:r w:rsidR="002738B4" w:rsidRPr="00775A88">
        <w:rPr>
          <w:rFonts w:ascii="Arial" w:eastAsia="Calibri" w:hAnsi="Arial" w:cs="Arial"/>
          <w:lang w:val="el-GR"/>
        </w:rPr>
        <w:t>ήτοι των ισχυουσών διατάξεων και των διαλαμβανομένων στην οικεία προκήρυξη, η</w:t>
      </w:r>
      <w:r w:rsidRPr="00775A88">
        <w:rPr>
          <w:rFonts w:ascii="Arial" w:eastAsia="Calibri" w:hAnsi="Arial" w:cs="Arial"/>
          <w:lang w:val="el-GR"/>
        </w:rPr>
        <w:t xml:space="preserve"> οποία έχει κανονιστικό περιεχόμενο συμπληρωματικό προς τον νόμο</w:t>
      </w:r>
      <w:r w:rsidR="002738B4" w:rsidRPr="00775A88">
        <w:rPr>
          <w:rFonts w:ascii="Arial" w:eastAsia="Calibri" w:hAnsi="Arial" w:cs="Arial"/>
          <w:lang w:val="el-GR"/>
        </w:rPr>
        <w:t>, προκύπτει ότι</w:t>
      </w:r>
      <w:r w:rsidRPr="00775A88">
        <w:rPr>
          <w:rFonts w:ascii="Arial" w:eastAsia="Calibri" w:hAnsi="Arial" w:cs="Arial"/>
          <w:lang w:val="el-GR"/>
        </w:rPr>
        <w:t xml:space="preserve"> η μοριοδοτούμενη εμπειρία</w:t>
      </w:r>
      <w:r w:rsidR="002738B4" w:rsidRPr="00775A88">
        <w:rPr>
          <w:rFonts w:ascii="Arial" w:eastAsia="Calibri" w:hAnsi="Arial" w:cs="Arial"/>
          <w:lang w:val="el-GR"/>
        </w:rPr>
        <w:t xml:space="preserve"> πρέπει να είναι </w:t>
      </w:r>
      <w:r w:rsidRPr="00775A88">
        <w:rPr>
          <w:rFonts w:ascii="Arial" w:eastAsia="Calibri" w:hAnsi="Arial" w:cs="Arial"/>
          <w:lang w:val="el-GR"/>
        </w:rPr>
        <w:t xml:space="preserve">συναφής με το αντικείμενο των προς πλήρωση θέσεων και να έχει αποκτηθεί κατόπιν της, κατά περίπτωση απαιτούμενης άδειας, </w:t>
      </w:r>
      <w:r w:rsidR="002738B4" w:rsidRPr="00775A88">
        <w:rPr>
          <w:rFonts w:ascii="Arial" w:eastAsia="Calibri" w:hAnsi="Arial" w:cs="Arial"/>
          <w:lang w:val="el-GR"/>
        </w:rPr>
        <w:t>εν προκειμένω</w:t>
      </w:r>
      <w:r w:rsidRPr="00775A88">
        <w:rPr>
          <w:rFonts w:ascii="Arial" w:eastAsia="Calibri" w:hAnsi="Arial" w:cs="Arial"/>
          <w:lang w:val="el-GR"/>
        </w:rPr>
        <w:t xml:space="preserve"> της άδειας οδήγησης, και να καλύπτεται ασφαλιστικά. </w:t>
      </w:r>
    </w:p>
    <w:p w14:paraId="75C1A614" w14:textId="77777777" w:rsidR="00112380" w:rsidRPr="0061304C" w:rsidRDefault="00112380" w:rsidP="00AD2115">
      <w:pPr>
        <w:pStyle w:val="a4"/>
        <w:spacing w:after="0" w:line="360" w:lineRule="auto"/>
        <w:ind w:left="709"/>
        <w:jc w:val="both"/>
        <w:rPr>
          <w:rFonts w:ascii="Arial" w:eastAsia="Calibri" w:hAnsi="Arial" w:cs="Arial"/>
          <w:sz w:val="20"/>
          <w:szCs w:val="20"/>
        </w:rPr>
      </w:pPr>
    </w:p>
    <w:p w14:paraId="210D4514" w14:textId="77777777" w:rsidR="00112380" w:rsidRPr="0061304C" w:rsidRDefault="00112380" w:rsidP="004D30F3">
      <w:pPr>
        <w:pStyle w:val="a4"/>
        <w:spacing w:after="0" w:line="360" w:lineRule="auto"/>
        <w:ind w:firstLine="720"/>
        <w:jc w:val="both"/>
        <w:rPr>
          <w:rFonts w:ascii="Arial" w:eastAsia="Calibri" w:hAnsi="Arial" w:cs="Arial"/>
          <w:sz w:val="20"/>
          <w:szCs w:val="20"/>
        </w:rPr>
      </w:pPr>
      <w:r w:rsidRPr="0061304C">
        <w:rPr>
          <w:rFonts w:ascii="Arial" w:eastAsia="Calibri" w:hAnsi="Arial" w:cs="Arial"/>
          <w:sz w:val="20"/>
          <w:szCs w:val="20"/>
        </w:rPr>
        <w:t xml:space="preserve">Το γεγονός ότι </w:t>
      </w:r>
      <w:r w:rsidR="002738B4" w:rsidRPr="0061304C">
        <w:rPr>
          <w:rFonts w:ascii="Arial" w:eastAsia="Calibri" w:hAnsi="Arial" w:cs="Arial"/>
          <w:sz w:val="20"/>
          <w:szCs w:val="20"/>
        </w:rPr>
        <w:t>στις προσκομιζόμενες προς</w:t>
      </w:r>
      <w:r w:rsidRPr="0061304C">
        <w:rPr>
          <w:rFonts w:ascii="Arial" w:eastAsia="Calibri" w:hAnsi="Arial" w:cs="Arial"/>
          <w:sz w:val="20"/>
          <w:szCs w:val="20"/>
        </w:rPr>
        <w:t xml:space="preserve"> απόδειξη της εμπειρίας </w:t>
      </w:r>
      <w:r w:rsidR="009F5AB9" w:rsidRPr="0061304C">
        <w:rPr>
          <w:rFonts w:ascii="Arial" w:eastAsia="Calibri" w:hAnsi="Arial" w:cs="Arial"/>
          <w:sz w:val="20"/>
          <w:szCs w:val="20"/>
        </w:rPr>
        <w:t>βεβαιώσεις</w:t>
      </w:r>
      <w:r w:rsidRPr="0061304C">
        <w:rPr>
          <w:rFonts w:ascii="Arial" w:eastAsia="Calibri" w:hAnsi="Arial" w:cs="Arial"/>
          <w:sz w:val="20"/>
          <w:szCs w:val="20"/>
        </w:rPr>
        <w:t xml:space="preserve"> του οικείου ασφαλιστικού φ</w:t>
      </w:r>
      <w:r w:rsidR="009F5AB9" w:rsidRPr="0061304C">
        <w:rPr>
          <w:rFonts w:ascii="Arial" w:eastAsia="Calibri" w:hAnsi="Arial" w:cs="Arial"/>
          <w:sz w:val="20"/>
          <w:szCs w:val="20"/>
        </w:rPr>
        <w:t>ορέα δεν αναγράφεται πάντα</w:t>
      </w:r>
      <w:r w:rsidRPr="0061304C">
        <w:rPr>
          <w:rFonts w:ascii="Arial" w:eastAsia="Calibri" w:hAnsi="Arial" w:cs="Arial"/>
          <w:sz w:val="20"/>
          <w:szCs w:val="20"/>
        </w:rPr>
        <w:t xml:space="preserve"> το αντικείμενο της εργασίας δεν σημαίνει ότι </w:t>
      </w:r>
      <w:r w:rsidR="009F5AB9" w:rsidRPr="0061304C">
        <w:rPr>
          <w:rFonts w:ascii="Arial" w:eastAsia="Calibri" w:hAnsi="Arial" w:cs="Arial"/>
          <w:sz w:val="20"/>
          <w:szCs w:val="20"/>
        </w:rPr>
        <w:lastRenderedPageBreak/>
        <w:t>για την μοριοδότηση της εμπειρίας δεν πρέπει να αξιολογείται η συνάφεια αυτής με το αντικείμενο των προς πλήρωση θέσεων.</w:t>
      </w:r>
      <w:r w:rsidRPr="0061304C">
        <w:rPr>
          <w:rFonts w:ascii="Arial" w:eastAsia="Calibri" w:hAnsi="Arial" w:cs="Arial"/>
          <w:sz w:val="20"/>
          <w:szCs w:val="20"/>
        </w:rPr>
        <w:t xml:space="preserve"> </w:t>
      </w:r>
      <w:r w:rsidR="00775A88" w:rsidRPr="00A83314">
        <w:rPr>
          <w:rFonts w:ascii="Arial" w:eastAsia="Calibri" w:hAnsi="Arial" w:cs="Arial"/>
          <w:sz w:val="20"/>
          <w:szCs w:val="20"/>
        </w:rPr>
        <w:t>Στις περιπτώσεις που στη βεβαίωση του ασφαλιστικού φορέα δεν αναγράφεται η ειδικότητα απασχόλησης του υποψηφίου, τεκμαίρεται η συνάφεια της εμπειρίας.</w:t>
      </w:r>
      <w:r w:rsidRPr="0061304C">
        <w:rPr>
          <w:rFonts w:ascii="Arial" w:eastAsia="Calibri" w:hAnsi="Arial" w:cs="Arial"/>
          <w:sz w:val="20"/>
          <w:szCs w:val="20"/>
        </w:rPr>
        <w:t xml:space="preserve"> Το τεκμήριο όμως αυτό ανα</w:t>
      </w:r>
      <w:r w:rsidR="000F0845" w:rsidRPr="0061304C">
        <w:rPr>
          <w:rFonts w:ascii="Arial" w:eastAsia="Calibri" w:hAnsi="Arial" w:cs="Arial"/>
          <w:sz w:val="20"/>
          <w:szCs w:val="20"/>
        </w:rPr>
        <w:t>τρέπεται</w:t>
      </w:r>
      <w:r w:rsidRPr="0061304C">
        <w:rPr>
          <w:rFonts w:ascii="Arial" w:eastAsia="Calibri" w:hAnsi="Arial" w:cs="Arial"/>
          <w:sz w:val="20"/>
          <w:szCs w:val="20"/>
        </w:rPr>
        <w:t xml:space="preserve"> όταν από την δήλωση του υποψηφίου, τη βεβαίωση του ΕΦΚΑ ή τη βεβαίωση δημόσιας υπηρεσίας (εάν πρόκειται για απασχόληση στο δημόσιο) προκύπτει ότι δεν υπάρχει συνάφεια της εμπειρίας, οπότε αυτή δεν μπορεί να μοριοδοτηθεί. </w:t>
      </w:r>
    </w:p>
    <w:p w14:paraId="151FD4D4" w14:textId="77777777" w:rsidR="00112380" w:rsidRPr="0061304C" w:rsidRDefault="00112380" w:rsidP="00AD2115">
      <w:pPr>
        <w:pStyle w:val="a4"/>
        <w:spacing w:after="0" w:line="360" w:lineRule="auto"/>
        <w:ind w:left="709"/>
        <w:jc w:val="both"/>
        <w:rPr>
          <w:rFonts w:ascii="Arial" w:eastAsia="Calibri" w:hAnsi="Arial" w:cs="Arial"/>
          <w:sz w:val="20"/>
          <w:szCs w:val="20"/>
        </w:rPr>
      </w:pPr>
    </w:p>
    <w:p w14:paraId="01348437" w14:textId="3962EA71" w:rsidR="0055356D" w:rsidRPr="0055356D" w:rsidRDefault="00112380" w:rsidP="004D30F3">
      <w:pPr>
        <w:pStyle w:val="a4"/>
        <w:spacing w:after="0" w:line="360" w:lineRule="auto"/>
        <w:ind w:firstLine="720"/>
        <w:jc w:val="both"/>
        <w:rPr>
          <w:rFonts w:ascii="Arial" w:eastAsia="Calibri" w:hAnsi="Arial" w:cs="Arial"/>
          <w:sz w:val="20"/>
          <w:szCs w:val="20"/>
        </w:rPr>
      </w:pPr>
      <w:r w:rsidRPr="0061304C">
        <w:rPr>
          <w:rFonts w:ascii="Arial" w:eastAsia="Calibri" w:hAnsi="Arial" w:cs="Arial"/>
          <w:sz w:val="20"/>
          <w:szCs w:val="20"/>
        </w:rPr>
        <w:t xml:space="preserve">Εξ άλλου, </w:t>
      </w:r>
      <w:r w:rsidR="00FE6020" w:rsidRPr="0061304C">
        <w:rPr>
          <w:rFonts w:ascii="Arial" w:eastAsia="Calibri" w:hAnsi="Arial" w:cs="Arial"/>
          <w:sz w:val="20"/>
          <w:szCs w:val="20"/>
        </w:rPr>
        <w:t>τα ανωτέρω ενισχύονται και από το γεγονός ότι η προβλεπόμενη νομοθετικά απαίτηση κατοχής άδειας άσκησης επαγγέλματος, αποσκοπεί στην εξυπηρέτηση δημοσίου συμφέροντος ή δημόσιας τάξης</w:t>
      </w:r>
      <w:r w:rsidR="00395753" w:rsidRPr="0061304C">
        <w:rPr>
          <w:rFonts w:ascii="Arial" w:eastAsia="Calibri" w:hAnsi="Arial" w:cs="Arial"/>
          <w:sz w:val="20"/>
          <w:szCs w:val="20"/>
        </w:rPr>
        <w:t>,</w:t>
      </w:r>
      <w:r w:rsidR="00FE6020" w:rsidRPr="0061304C">
        <w:rPr>
          <w:rFonts w:ascii="Arial" w:eastAsia="Calibri" w:hAnsi="Arial" w:cs="Arial"/>
          <w:sz w:val="20"/>
          <w:szCs w:val="20"/>
        </w:rPr>
        <w:t xml:space="preserve"> συνδε</w:t>
      </w:r>
      <w:r w:rsidR="00395753" w:rsidRPr="0061304C">
        <w:rPr>
          <w:rFonts w:ascii="Arial" w:eastAsia="Calibri" w:hAnsi="Arial" w:cs="Arial"/>
          <w:sz w:val="20"/>
          <w:szCs w:val="20"/>
        </w:rPr>
        <w:t>όμενη</w:t>
      </w:r>
      <w:r w:rsidR="00FE6020" w:rsidRPr="0061304C">
        <w:rPr>
          <w:rFonts w:ascii="Arial" w:eastAsia="Calibri" w:hAnsi="Arial" w:cs="Arial"/>
          <w:sz w:val="20"/>
          <w:szCs w:val="20"/>
        </w:rPr>
        <w:t xml:space="preserve"> με έννομα αγαθά που διακυβεύονται όταν δεν </w:t>
      </w:r>
      <w:r w:rsidR="00395753" w:rsidRPr="0061304C">
        <w:rPr>
          <w:rFonts w:ascii="Arial" w:eastAsia="Calibri" w:hAnsi="Arial" w:cs="Arial"/>
          <w:sz w:val="20"/>
          <w:szCs w:val="20"/>
        </w:rPr>
        <w:t>υφίσταται αυτή.</w:t>
      </w:r>
      <w:r w:rsidR="00FE6020" w:rsidRPr="0061304C">
        <w:rPr>
          <w:rFonts w:ascii="Arial" w:eastAsia="Calibri" w:hAnsi="Arial" w:cs="Arial"/>
          <w:sz w:val="20"/>
          <w:szCs w:val="20"/>
        </w:rPr>
        <w:t xml:space="preserve"> Κατά συνέπεια όταν το τεκμήριο της συνάφειας της εμπειρίας ανατρέπεται από τα στοιχεία του φακέλου του υποψηφίου</w:t>
      </w:r>
      <w:r w:rsidR="00395753" w:rsidRPr="0061304C">
        <w:rPr>
          <w:rFonts w:ascii="Arial" w:eastAsia="Calibri" w:hAnsi="Arial" w:cs="Arial"/>
          <w:sz w:val="20"/>
          <w:szCs w:val="20"/>
        </w:rPr>
        <w:t>,</w:t>
      </w:r>
      <w:r w:rsidR="00FE6020" w:rsidRPr="0061304C">
        <w:rPr>
          <w:rFonts w:ascii="Arial" w:eastAsia="Calibri" w:hAnsi="Arial" w:cs="Arial"/>
          <w:sz w:val="20"/>
          <w:szCs w:val="20"/>
        </w:rPr>
        <w:t xml:space="preserve"> όπως και στις ανωτέρω αναφερόμενες </w:t>
      </w:r>
      <w:r w:rsidR="00A51BA2" w:rsidRPr="00A51BA2">
        <w:rPr>
          <w:rFonts w:ascii="Arial" w:eastAsia="Calibri" w:hAnsi="Arial" w:cs="Arial"/>
          <w:sz w:val="20"/>
          <w:szCs w:val="20"/>
          <w:highlight w:val="lightGray"/>
        </w:rPr>
        <w:t>…..</w:t>
      </w:r>
      <w:r w:rsidR="00A51BA2">
        <w:rPr>
          <w:rFonts w:ascii="Arial" w:eastAsia="Calibri" w:hAnsi="Arial" w:cs="Arial"/>
          <w:sz w:val="20"/>
          <w:szCs w:val="20"/>
        </w:rPr>
        <w:t xml:space="preserve"> </w:t>
      </w:r>
      <w:r w:rsidR="00FE6020" w:rsidRPr="0061304C">
        <w:rPr>
          <w:rFonts w:ascii="Arial" w:eastAsia="Calibri" w:hAnsi="Arial" w:cs="Arial"/>
          <w:sz w:val="20"/>
          <w:szCs w:val="20"/>
        </w:rPr>
        <w:t xml:space="preserve">περιπτώσεις </w:t>
      </w:r>
      <w:r w:rsidR="00A51BA2" w:rsidRPr="00A51BA2">
        <w:rPr>
          <w:rFonts w:ascii="Arial" w:eastAsia="Calibri" w:hAnsi="Arial" w:cs="Arial"/>
          <w:sz w:val="20"/>
          <w:szCs w:val="20"/>
          <w:highlight w:val="lightGray"/>
        </w:rPr>
        <w:t>…….</w:t>
      </w:r>
      <w:r w:rsidR="0055356D">
        <w:rPr>
          <w:rFonts w:ascii="Arial" w:eastAsia="Calibri" w:hAnsi="Arial" w:cs="Arial"/>
          <w:sz w:val="20"/>
          <w:szCs w:val="20"/>
        </w:rPr>
        <w:t xml:space="preserve">, </w:t>
      </w:r>
      <w:r w:rsidR="00FE6020" w:rsidRPr="0061304C">
        <w:rPr>
          <w:rFonts w:ascii="Arial" w:eastAsia="Calibri" w:hAnsi="Arial" w:cs="Arial"/>
          <w:sz w:val="20"/>
          <w:szCs w:val="20"/>
        </w:rPr>
        <w:t>η εμπειρία δεν μπορεί να ληφθεί υπόψη</w:t>
      </w:r>
      <w:r w:rsidR="00395753" w:rsidRPr="0061304C">
        <w:rPr>
          <w:rFonts w:ascii="Arial" w:eastAsia="Calibri" w:hAnsi="Arial" w:cs="Arial"/>
          <w:sz w:val="20"/>
          <w:szCs w:val="20"/>
        </w:rPr>
        <w:t>.</w:t>
      </w:r>
      <w:r w:rsidR="0055356D">
        <w:rPr>
          <w:rFonts w:ascii="Arial" w:eastAsia="Calibri" w:hAnsi="Arial" w:cs="Arial"/>
          <w:sz w:val="20"/>
          <w:szCs w:val="20"/>
        </w:rPr>
        <w:t xml:space="preserve"> </w:t>
      </w:r>
    </w:p>
    <w:p w14:paraId="56C0D220" w14:textId="77777777" w:rsidR="00112380" w:rsidRPr="0061304C" w:rsidRDefault="00112380" w:rsidP="004D30F3">
      <w:pPr>
        <w:pStyle w:val="a4"/>
        <w:spacing w:after="0" w:line="360" w:lineRule="auto"/>
        <w:ind w:firstLine="720"/>
        <w:jc w:val="both"/>
        <w:rPr>
          <w:rFonts w:ascii="Arial" w:eastAsia="Calibri" w:hAnsi="Arial" w:cs="Arial"/>
          <w:sz w:val="20"/>
          <w:szCs w:val="20"/>
        </w:rPr>
      </w:pPr>
      <w:r w:rsidRPr="0061304C">
        <w:rPr>
          <w:rFonts w:ascii="Arial" w:eastAsia="Calibri" w:hAnsi="Arial" w:cs="Arial"/>
          <w:sz w:val="20"/>
          <w:szCs w:val="20"/>
        </w:rPr>
        <w:t xml:space="preserve">Επιπλέον, η πρόσληψη των πλέον έμπειρων στο συγκεκριμένο αντικείμενο οδηγών συνάδει πλήρως προς την έννοια της αξιοκρατίας αλλά και της ίσης μεταχείρισης, αφού η ίση μεταχείριση επιβάλλει να μην  αντιμετωπίζονται με ίδιο τρόπο άτομα με διαφορετικές ικανότητες. </w:t>
      </w:r>
    </w:p>
    <w:p w14:paraId="3E49EC8B" w14:textId="77777777" w:rsidR="002562CE" w:rsidRDefault="00112380" w:rsidP="0025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ight="140"/>
        <w:jc w:val="both"/>
        <w:rPr>
          <w:rFonts w:ascii="Arial" w:hAnsi="Arial" w:cs="Arial"/>
          <w:b/>
          <w:color w:val="000000"/>
          <w:lang w:val="el-GR"/>
        </w:rPr>
      </w:pPr>
      <w:r w:rsidRPr="0061304C">
        <w:rPr>
          <w:rFonts w:ascii="Arial" w:eastAsia="Calibri" w:hAnsi="Arial" w:cs="Arial"/>
          <w:lang w:val="el-GR" w:eastAsia="en-US"/>
        </w:rPr>
        <w:t xml:space="preserve">Κατόπιν τούτων, αν </w:t>
      </w:r>
      <w:r w:rsidR="00891D83">
        <w:rPr>
          <w:rFonts w:ascii="Arial" w:eastAsia="Calibri" w:hAnsi="Arial" w:cs="Arial"/>
          <w:lang w:val="el-GR" w:eastAsia="en-US"/>
        </w:rPr>
        <w:t>σ</w:t>
      </w:r>
      <w:r w:rsidRPr="0061304C">
        <w:rPr>
          <w:rFonts w:ascii="Arial" w:eastAsia="Calibri" w:hAnsi="Arial" w:cs="Arial"/>
          <w:lang w:val="el-GR" w:eastAsia="en-US"/>
        </w:rPr>
        <w:t>την προσκομιζόμενη από τους υποψηφίους, βεβαίωση ασφαλιστικού φορέα ή άλλο δικαιολογητικό</w:t>
      </w:r>
      <w:r w:rsidR="00891D83">
        <w:rPr>
          <w:rFonts w:ascii="Arial" w:eastAsia="Calibri" w:hAnsi="Arial" w:cs="Arial"/>
          <w:lang w:val="el-GR" w:eastAsia="en-US"/>
        </w:rPr>
        <w:t>,</w:t>
      </w:r>
      <w:r w:rsidR="005968DA" w:rsidRPr="0061304C">
        <w:rPr>
          <w:rFonts w:ascii="Arial" w:eastAsia="Calibri" w:hAnsi="Arial" w:cs="Arial"/>
          <w:lang w:val="el-GR" w:eastAsia="en-US"/>
        </w:rPr>
        <w:t xml:space="preserve"> </w:t>
      </w:r>
      <w:r w:rsidRPr="0061304C">
        <w:rPr>
          <w:rFonts w:ascii="Arial" w:eastAsia="Calibri" w:hAnsi="Arial" w:cs="Arial"/>
          <w:lang w:val="el-GR" w:eastAsia="en-US"/>
        </w:rPr>
        <w:t xml:space="preserve">αναγράφεται εμπειρία μη συναφής με το αντικείμενο της προς πλήρωση θέσης (ΔΕ Οδηγού Λεωφορείων), ορθώς αυτή δεν ελήφθη υπόψη από την οικεία Επιτροπή του Ο.ΣΥ., στο πλαίσιο της αρμοδιότητας που είχε από το νόμο </w:t>
      </w:r>
      <w:r w:rsidR="00CD4E6B" w:rsidRPr="0061304C">
        <w:rPr>
          <w:rFonts w:ascii="Arial" w:eastAsia="Calibri" w:hAnsi="Arial" w:cs="Arial"/>
          <w:lang w:val="el-GR" w:eastAsia="en-US"/>
        </w:rPr>
        <w:t>(</w:t>
      </w:r>
      <w:r w:rsidRPr="0061304C">
        <w:rPr>
          <w:rFonts w:ascii="Arial" w:eastAsia="Calibri" w:hAnsi="Arial" w:cs="Arial"/>
          <w:lang w:val="el-GR" w:eastAsia="en-US"/>
        </w:rPr>
        <w:t>άρθρο δεύτερο μέρους Α. της από 22-8-2020 ΠΝΠ, όπως αυτή κυρώθηκε με το Ν. 4722/2020 (ΦΕΚ 177/Α΄) για την αξιολόγηση των αιτήσεων και των υποβληθέντων δικαιολογητικών</w:t>
      </w:r>
      <w:r w:rsidR="00821EF5" w:rsidRPr="0061304C">
        <w:rPr>
          <w:rFonts w:ascii="Arial" w:eastAsia="Calibri" w:hAnsi="Arial" w:cs="Arial"/>
          <w:lang w:val="el-GR" w:eastAsia="en-US"/>
        </w:rPr>
        <w:t>».</w:t>
      </w:r>
      <w:r w:rsidR="002562CE">
        <w:rPr>
          <w:rFonts w:ascii="Arial" w:hAnsi="Arial" w:cs="Arial"/>
          <w:b/>
          <w:color w:val="000000"/>
          <w:lang w:val="el-GR"/>
        </w:rPr>
        <w:t xml:space="preserve"> </w:t>
      </w:r>
    </w:p>
    <w:p w14:paraId="35046A69" w14:textId="77777777" w:rsidR="00F9697E" w:rsidRPr="002562CE" w:rsidRDefault="004D30F3" w:rsidP="0025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ight="140"/>
        <w:jc w:val="both"/>
        <w:rPr>
          <w:rFonts w:ascii="Arial" w:hAnsi="Arial" w:cs="Arial"/>
          <w:b/>
          <w:color w:val="000000"/>
          <w:lang w:val="el-GR"/>
        </w:rPr>
      </w:pPr>
      <w:r w:rsidRPr="007162B3">
        <w:rPr>
          <w:rFonts w:ascii="Arial" w:hAnsi="Arial" w:cs="Arial"/>
          <w:color w:val="000000"/>
          <w:lang w:val="el-GR"/>
        </w:rPr>
        <w:tab/>
        <w:t xml:space="preserve">        </w:t>
      </w:r>
      <w:r w:rsidR="002562CE" w:rsidRPr="007162B3">
        <w:rPr>
          <w:rFonts w:ascii="Arial" w:hAnsi="Arial" w:cs="Arial"/>
          <w:color w:val="000000"/>
          <w:lang w:val="el-GR"/>
        </w:rPr>
        <w:t>Αντίθετα, σ</w:t>
      </w:r>
      <w:r w:rsidR="002562CE" w:rsidRPr="007162B3">
        <w:rPr>
          <w:rFonts w:ascii="Arial" w:eastAsia="Calibri" w:hAnsi="Arial" w:cs="Arial"/>
          <w:lang w:val="el-GR"/>
        </w:rPr>
        <w:t>την περίπτωση που στις βεβαιώσεις του ασφαλιστικού φορέα αναγράφεται μόνο το είδος δραστηριότητας της επιχείρησης και δεν προκύπτει με σαφήνεια το είδος της απασχόλησης του υποψηφίου, τεκμαίρεται η συνάφεια της εμπειρίας.</w:t>
      </w:r>
    </w:p>
    <w:p w14:paraId="057316CA" w14:textId="77777777" w:rsidR="007162B3" w:rsidRDefault="004D30F3" w:rsidP="004D30F3">
      <w:pPr>
        <w:tabs>
          <w:tab w:val="left" w:pos="9356"/>
        </w:tabs>
        <w:spacing w:line="360" w:lineRule="auto"/>
        <w:ind w:left="720" w:right="142"/>
        <w:jc w:val="both"/>
        <w:rPr>
          <w:rFonts w:ascii="Arial" w:hAnsi="Arial" w:cs="Arial"/>
          <w:lang w:val="el-GR"/>
        </w:rPr>
      </w:pPr>
      <w:r>
        <w:rPr>
          <w:rFonts w:ascii="Arial" w:hAnsi="Arial" w:cs="Arial"/>
          <w:lang w:val="el-GR"/>
        </w:rPr>
        <w:tab/>
      </w:r>
      <w:r w:rsidRPr="004D30F3">
        <w:rPr>
          <w:rFonts w:ascii="Arial" w:hAnsi="Arial" w:cs="Arial"/>
          <w:lang w:val="el-GR"/>
        </w:rPr>
        <w:t xml:space="preserve">     </w:t>
      </w:r>
    </w:p>
    <w:p w14:paraId="2B3DF24A" w14:textId="426FB20E" w:rsidR="007162B3" w:rsidRDefault="007162B3" w:rsidP="007162B3">
      <w:pPr>
        <w:tabs>
          <w:tab w:val="left" w:pos="1276"/>
        </w:tabs>
        <w:spacing w:line="360" w:lineRule="auto"/>
        <w:ind w:left="720" w:right="142"/>
        <w:jc w:val="both"/>
        <w:rPr>
          <w:rFonts w:ascii="Arial" w:hAnsi="Arial" w:cs="Arial"/>
          <w:lang w:val="el-GR"/>
        </w:rPr>
      </w:pPr>
      <w:r>
        <w:rPr>
          <w:rFonts w:ascii="Arial" w:hAnsi="Arial" w:cs="Arial"/>
          <w:lang w:val="el-GR"/>
        </w:rPr>
        <w:tab/>
        <w:t xml:space="preserve">  </w:t>
      </w:r>
      <w:r w:rsidR="008A397C" w:rsidRPr="0061304C">
        <w:rPr>
          <w:rFonts w:ascii="Arial" w:hAnsi="Arial" w:cs="Arial"/>
          <w:lang w:val="el-GR"/>
        </w:rPr>
        <w:t>Ακολούθως,</w:t>
      </w:r>
      <w:r w:rsidR="00FD5ADE" w:rsidRPr="0061304C">
        <w:rPr>
          <w:rFonts w:ascii="Arial" w:hAnsi="Arial" w:cs="Arial"/>
          <w:lang w:val="el-GR"/>
        </w:rPr>
        <w:t xml:space="preserve"> το</w:t>
      </w:r>
      <w:r w:rsidR="00FE6732">
        <w:rPr>
          <w:rFonts w:ascii="Arial" w:hAnsi="Arial" w:cs="Arial"/>
          <w:lang w:val="el-GR"/>
        </w:rPr>
        <w:t>ν</w:t>
      </w:r>
      <w:r w:rsidR="00FD5ADE" w:rsidRPr="0061304C">
        <w:rPr>
          <w:rFonts w:ascii="Arial" w:hAnsi="Arial" w:cs="Arial"/>
          <w:lang w:val="el-GR"/>
        </w:rPr>
        <w:t xml:space="preserve"> λόγο </w:t>
      </w:r>
      <w:r w:rsidR="008A397C" w:rsidRPr="0061304C">
        <w:rPr>
          <w:rFonts w:ascii="Arial" w:hAnsi="Arial" w:cs="Arial"/>
          <w:lang w:val="el-GR"/>
        </w:rPr>
        <w:t xml:space="preserve">έλαβε </w:t>
      </w:r>
      <w:r w:rsidR="00FE6732">
        <w:rPr>
          <w:rFonts w:ascii="Arial" w:hAnsi="Arial" w:cs="Arial"/>
          <w:lang w:val="el-GR"/>
        </w:rPr>
        <w:t xml:space="preserve">ο Πρόεδρος </w:t>
      </w:r>
      <w:r w:rsidR="00FD5ADE" w:rsidRPr="0061304C">
        <w:rPr>
          <w:rFonts w:ascii="Arial" w:hAnsi="Arial" w:cs="Arial"/>
          <w:lang w:val="el-GR"/>
        </w:rPr>
        <w:t xml:space="preserve">της Ελάσσονος Ολομέλειας </w:t>
      </w:r>
      <w:r w:rsidR="006B1A3E" w:rsidRPr="0061304C">
        <w:rPr>
          <w:rFonts w:ascii="Arial" w:hAnsi="Arial" w:cs="Arial"/>
          <w:lang w:val="el-GR"/>
        </w:rPr>
        <w:t>ο οποίος συμφών</w:t>
      </w:r>
      <w:r w:rsidR="00E436F2" w:rsidRPr="0061304C">
        <w:rPr>
          <w:rFonts w:ascii="Arial" w:hAnsi="Arial" w:cs="Arial"/>
          <w:lang w:val="el-GR"/>
        </w:rPr>
        <w:t>ησε με την εισήγηση και ανέφερε</w:t>
      </w:r>
      <w:r w:rsidR="006B1A3E" w:rsidRPr="0061304C">
        <w:rPr>
          <w:rFonts w:ascii="Arial" w:hAnsi="Arial" w:cs="Arial"/>
          <w:lang w:val="el-GR"/>
        </w:rPr>
        <w:t>:  Από το συνδυασμό των όρων της προκήρυξης (κεφ. Α΄, ΙΙ Τυπικά προσόντα του κλάδου οδηγών λεωφορείων και κεφ. Δ΄</w:t>
      </w:r>
      <w:r w:rsidR="00007724" w:rsidRPr="0061304C">
        <w:rPr>
          <w:rFonts w:ascii="Arial" w:hAnsi="Arial" w:cs="Arial"/>
          <w:lang w:val="el-GR"/>
        </w:rPr>
        <w:t xml:space="preserve"> αριθμ.  4 Εμπειρία  - τρόπος απόδειξης, επισημάνσεις σχετικά με τον υπολογισμό της εμπειρίας </w:t>
      </w:r>
      <w:r w:rsidR="008B05D0" w:rsidRPr="0061304C">
        <w:rPr>
          <w:rFonts w:ascii="Arial" w:hAnsi="Arial" w:cs="Arial"/>
          <w:lang w:val="el-GR"/>
        </w:rPr>
        <w:t>κλπ) που απαιτούν για τους υποψηφίους οδηγο</w:t>
      </w:r>
      <w:r w:rsidR="00A670FF" w:rsidRPr="0061304C">
        <w:rPr>
          <w:rFonts w:ascii="Arial" w:hAnsi="Arial" w:cs="Arial"/>
          <w:lang w:val="el-GR"/>
        </w:rPr>
        <w:t>ύς του Κύριου Π</w:t>
      </w:r>
      <w:r w:rsidR="008B05D0" w:rsidRPr="0061304C">
        <w:rPr>
          <w:rFonts w:ascii="Arial" w:hAnsi="Arial" w:cs="Arial"/>
          <w:lang w:val="el-GR"/>
        </w:rPr>
        <w:t>ίνακα  για την απόδειξη της εμπειρίας την κατοχή άδειας άσκησης επαγγέλματος και βεβαίωση του οικείου ασφαλιστικού φορέα για τη χρονική διάρκεια της ασφάλισης, ενώ με τους υποψηφίους του 2</w:t>
      </w:r>
      <w:r w:rsidR="008B05D0" w:rsidRPr="0061304C">
        <w:rPr>
          <w:rFonts w:ascii="Arial" w:hAnsi="Arial" w:cs="Arial"/>
          <w:vertAlign w:val="superscript"/>
          <w:lang w:val="el-GR"/>
        </w:rPr>
        <w:t>ου</w:t>
      </w:r>
      <w:r w:rsidR="008B05D0" w:rsidRPr="0061304C">
        <w:rPr>
          <w:rFonts w:ascii="Arial" w:hAnsi="Arial" w:cs="Arial"/>
          <w:lang w:val="el-GR"/>
        </w:rPr>
        <w:t xml:space="preserve">  Επικουρικού Πίνακα  και τριετή εμπειρία οδηγού  μετά την απόκτηση της επαγγελματικής άδειας, σαφώς συνάγεται ότι για την κατάληψη της θέσης του οδηγού, η εμπειρία πρέπει να είναι συναφής με τα εν γένει καθήκοντά του </w:t>
      </w:r>
      <w:r w:rsidR="00F02BC8" w:rsidRPr="0061304C">
        <w:rPr>
          <w:rFonts w:ascii="Arial" w:hAnsi="Arial" w:cs="Arial"/>
          <w:lang w:val="el-GR"/>
        </w:rPr>
        <w:t xml:space="preserve">οδηγού. Η ερμηνεία αυτή συνάδει από το </w:t>
      </w:r>
      <w:r w:rsidR="003A702F" w:rsidRPr="0061304C">
        <w:rPr>
          <w:rFonts w:ascii="Arial" w:hAnsi="Arial" w:cs="Arial"/>
          <w:lang w:val="el-GR"/>
        </w:rPr>
        <w:t>βαθμό ευθύνης των προσλαμβανομένων που απαιτεί η δημόσια ασφάλεια και προστασία του επιβατικού κοινού και των μετακινούμενων πολιτών</w:t>
      </w:r>
      <w:r w:rsidR="00FE5E34" w:rsidRPr="0061304C">
        <w:rPr>
          <w:rFonts w:ascii="Arial" w:hAnsi="Arial" w:cs="Arial"/>
          <w:lang w:val="el-GR"/>
        </w:rPr>
        <w:t>,</w:t>
      </w:r>
      <w:r w:rsidR="003A702F" w:rsidRPr="0061304C">
        <w:rPr>
          <w:rFonts w:ascii="Arial" w:hAnsi="Arial" w:cs="Arial"/>
          <w:lang w:val="el-GR"/>
        </w:rPr>
        <w:t xml:space="preserve"> αλλά και οι αρχές της ισότητας και ίσης μεταχείρισης των διαγωνιζομένων όπως εκτίθεται και στην εισήγηση.  Δεν μπορεί να αναγνωριστεί εμπειρία οδηγού που είναι άσχετη με τα εν γένει καθήκοντα του  οδηγού</w:t>
      </w:r>
      <w:r w:rsidR="00FE5E34" w:rsidRPr="0061304C">
        <w:rPr>
          <w:rFonts w:ascii="Arial" w:hAnsi="Arial" w:cs="Arial"/>
          <w:lang w:val="el-GR"/>
        </w:rPr>
        <w:t>,</w:t>
      </w:r>
      <w:r w:rsidR="003A702F" w:rsidRPr="0061304C">
        <w:rPr>
          <w:rFonts w:ascii="Arial" w:hAnsi="Arial" w:cs="Arial"/>
          <w:lang w:val="el-GR"/>
        </w:rPr>
        <w:t xml:space="preserve"> </w:t>
      </w:r>
      <w:r w:rsidR="00FE5E34" w:rsidRPr="0061304C">
        <w:rPr>
          <w:rFonts w:ascii="Arial" w:hAnsi="Arial" w:cs="Arial"/>
          <w:lang w:val="el-GR"/>
        </w:rPr>
        <w:t xml:space="preserve">όπως ορθά </w:t>
      </w:r>
      <w:r w:rsidR="003A702F" w:rsidRPr="0061304C">
        <w:rPr>
          <w:rFonts w:ascii="Arial" w:hAnsi="Arial" w:cs="Arial"/>
          <w:lang w:val="el-GR"/>
        </w:rPr>
        <w:t>έκρινε η επιτροπή του φορέα που διενήργησε κατά νόμο την επιλογή των υποψηφίων</w:t>
      </w:r>
      <w:r w:rsidR="00FE5E34" w:rsidRPr="0061304C">
        <w:rPr>
          <w:rFonts w:ascii="Arial" w:hAnsi="Arial" w:cs="Arial"/>
          <w:lang w:val="el-GR"/>
        </w:rPr>
        <w:t>,</w:t>
      </w:r>
      <w:r w:rsidR="003A702F" w:rsidRPr="0061304C">
        <w:rPr>
          <w:rFonts w:ascii="Arial" w:hAnsi="Arial" w:cs="Arial"/>
          <w:lang w:val="el-GR"/>
        </w:rPr>
        <w:t xml:space="preserve"> </w:t>
      </w:r>
      <w:r w:rsidR="00A51BA2" w:rsidRPr="00A51BA2">
        <w:rPr>
          <w:rFonts w:ascii="Arial" w:hAnsi="Arial" w:cs="Arial"/>
          <w:highlight w:val="lightGray"/>
          <w:lang w:val="el-GR"/>
        </w:rPr>
        <w:t>………..</w:t>
      </w:r>
      <w:r w:rsidR="00FF376F" w:rsidRPr="00A51BA2">
        <w:rPr>
          <w:rFonts w:ascii="Arial" w:hAnsi="Arial" w:cs="Arial"/>
          <w:highlight w:val="lightGray"/>
          <w:lang w:val="el-GR"/>
        </w:rPr>
        <w:t>.</w:t>
      </w:r>
    </w:p>
    <w:p w14:paraId="0284CF7D" w14:textId="77777777" w:rsidR="00ED1C82" w:rsidRDefault="00ED1C82" w:rsidP="007162B3">
      <w:pPr>
        <w:tabs>
          <w:tab w:val="left" w:pos="1276"/>
        </w:tabs>
        <w:spacing w:line="360" w:lineRule="auto"/>
        <w:ind w:left="720" w:right="142"/>
        <w:jc w:val="both"/>
        <w:rPr>
          <w:rFonts w:ascii="Arial" w:hAnsi="Arial" w:cs="Arial"/>
          <w:lang w:val="el-GR"/>
        </w:rPr>
      </w:pPr>
    </w:p>
    <w:p w14:paraId="3C189047" w14:textId="77777777" w:rsidR="00ED1C82" w:rsidRDefault="00ED1C82" w:rsidP="007162B3">
      <w:pPr>
        <w:tabs>
          <w:tab w:val="left" w:pos="1276"/>
        </w:tabs>
        <w:spacing w:line="360" w:lineRule="auto"/>
        <w:ind w:left="720" w:right="142"/>
        <w:jc w:val="both"/>
        <w:rPr>
          <w:rFonts w:ascii="Arial" w:hAnsi="Arial" w:cs="Arial"/>
          <w:lang w:val="el-GR"/>
        </w:rPr>
      </w:pPr>
    </w:p>
    <w:p w14:paraId="1563D189" w14:textId="77777777" w:rsidR="00ED1C82" w:rsidRDefault="00ED1C82" w:rsidP="007162B3">
      <w:pPr>
        <w:tabs>
          <w:tab w:val="left" w:pos="1276"/>
        </w:tabs>
        <w:spacing w:line="360" w:lineRule="auto"/>
        <w:ind w:left="720" w:right="142"/>
        <w:jc w:val="both"/>
        <w:rPr>
          <w:rFonts w:ascii="Arial" w:hAnsi="Arial" w:cs="Arial"/>
          <w:lang w:val="el-GR"/>
        </w:rPr>
      </w:pPr>
    </w:p>
    <w:p w14:paraId="316A21CD" w14:textId="77777777" w:rsidR="00FD5ADE" w:rsidRPr="0061304C" w:rsidRDefault="00FF376F" w:rsidP="007162B3">
      <w:pPr>
        <w:tabs>
          <w:tab w:val="left" w:pos="1276"/>
        </w:tabs>
        <w:spacing w:line="360" w:lineRule="auto"/>
        <w:ind w:left="720" w:right="142"/>
        <w:jc w:val="both"/>
        <w:rPr>
          <w:rFonts w:ascii="Arial" w:hAnsi="Arial" w:cs="Arial"/>
          <w:b/>
          <w:lang w:val="el-GR"/>
        </w:rPr>
      </w:pPr>
      <w:r>
        <w:rPr>
          <w:rFonts w:ascii="Arial" w:hAnsi="Arial" w:cs="Arial"/>
          <w:lang w:val="el-GR"/>
        </w:rPr>
        <w:t xml:space="preserve"> </w:t>
      </w:r>
    </w:p>
    <w:p w14:paraId="4F9F95AE" w14:textId="77777777" w:rsidR="008567BB" w:rsidRPr="0061304C" w:rsidRDefault="008567BB" w:rsidP="00821EF5">
      <w:pPr>
        <w:spacing w:line="360" w:lineRule="auto"/>
        <w:ind w:left="426"/>
        <w:jc w:val="both"/>
        <w:rPr>
          <w:rFonts w:ascii="Arial" w:hAnsi="Arial" w:cs="Arial"/>
          <w:b/>
          <w:lang w:val="el-GR"/>
        </w:rPr>
      </w:pPr>
    </w:p>
    <w:p w14:paraId="383E16BE" w14:textId="7F30886A" w:rsidR="00415C82" w:rsidRPr="0061304C" w:rsidRDefault="004D30F3" w:rsidP="004B60F5">
      <w:pPr>
        <w:tabs>
          <w:tab w:val="left" w:pos="709"/>
        </w:tabs>
        <w:spacing w:line="360" w:lineRule="auto"/>
        <w:ind w:left="709" w:right="140"/>
        <w:contextualSpacing/>
        <w:jc w:val="both"/>
        <w:rPr>
          <w:rFonts w:ascii="Arial" w:hAnsi="Arial" w:cs="Arial"/>
          <w:color w:val="000000"/>
          <w:lang w:val="el-GR"/>
        </w:rPr>
      </w:pPr>
      <w:r>
        <w:rPr>
          <w:rFonts w:ascii="Arial" w:hAnsi="Arial" w:cs="Arial"/>
          <w:color w:val="000000"/>
          <w:lang w:val="el-GR"/>
        </w:rPr>
        <w:tab/>
      </w:r>
      <w:r>
        <w:rPr>
          <w:rFonts w:ascii="Arial" w:hAnsi="Arial" w:cs="Arial"/>
          <w:color w:val="000000"/>
          <w:lang w:val="el-GR"/>
        </w:rPr>
        <w:tab/>
      </w:r>
      <w:r w:rsidR="00821EF5" w:rsidRPr="0061304C">
        <w:rPr>
          <w:rFonts w:ascii="Arial" w:hAnsi="Arial" w:cs="Arial"/>
          <w:color w:val="000000"/>
          <w:lang w:val="el-GR"/>
        </w:rPr>
        <w:t>Στη συνέχεια έλαβαν το</w:t>
      </w:r>
      <w:r w:rsidR="004B60F5">
        <w:rPr>
          <w:rFonts w:ascii="Arial" w:hAnsi="Arial" w:cs="Arial"/>
          <w:color w:val="000000"/>
          <w:lang w:val="el-GR"/>
        </w:rPr>
        <w:t>ν</w:t>
      </w:r>
      <w:r w:rsidR="00821EF5" w:rsidRPr="0061304C">
        <w:rPr>
          <w:rFonts w:ascii="Arial" w:hAnsi="Arial" w:cs="Arial"/>
          <w:color w:val="000000"/>
          <w:lang w:val="el-GR"/>
        </w:rPr>
        <w:t xml:space="preserve"> λόγο και τα λοιπά </w:t>
      </w:r>
      <w:r w:rsidR="00D65E90" w:rsidRPr="0061304C">
        <w:rPr>
          <w:rFonts w:ascii="Arial" w:hAnsi="Arial" w:cs="Arial"/>
          <w:lang w:val="el-GR"/>
        </w:rPr>
        <w:t xml:space="preserve">μέλη της Ελάσσονος Ολομέλειας </w:t>
      </w:r>
      <w:r w:rsidR="00821EF5" w:rsidRPr="0061304C">
        <w:rPr>
          <w:rFonts w:ascii="Arial" w:hAnsi="Arial" w:cs="Arial"/>
          <w:lang w:val="el-GR"/>
        </w:rPr>
        <w:t xml:space="preserve">και </w:t>
      </w:r>
      <w:r w:rsidR="00D65E90" w:rsidRPr="0061304C">
        <w:rPr>
          <w:rFonts w:ascii="Arial" w:hAnsi="Arial" w:cs="Arial"/>
          <w:lang w:val="el-GR"/>
        </w:rPr>
        <w:t>μετά από διαλογική συζήτηση και ανταλλαγή απόψεων</w:t>
      </w:r>
      <w:r w:rsidR="00821EF5" w:rsidRPr="0061304C">
        <w:rPr>
          <w:rFonts w:ascii="Arial" w:hAnsi="Arial" w:cs="Arial"/>
          <w:lang w:val="el-GR"/>
        </w:rPr>
        <w:t xml:space="preserve"> τα μέλη </w:t>
      </w:r>
      <w:r w:rsidR="00D65E90" w:rsidRPr="0061304C">
        <w:rPr>
          <w:rFonts w:ascii="Arial" w:hAnsi="Arial" w:cs="Arial"/>
          <w:lang w:val="el-GR"/>
        </w:rPr>
        <w:t xml:space="preserve"> ομόφωνα </w:t>
      </w:r>
      <w:r w:rsidR="00821EF5" w:rsidRPr="0061304C">
        <w:rPr>
          <w:rFonts w:ascii="Arial" w:hAnsi="Arial" w:cs="Arial"/>
          <w:lang w:val="el-GR"/>
        </w:rPr>
        <w:t xml:space="preserve">τάχθηκαν </w:t>
      </w:r>
      <w:r w:rsidR="00D65E90" w:rsidRPr="0061304C">
        <w:rPr>
          <w:rFonts w:ascii="Arial" w:hAnsi="Arial" w:cs="Arial"/>
          <w:lang w:val="el-GR"/>
        </w:rPr>
        <w:t>με την εισήγηση, κρίνοντας</w:t>
      </w:r>
      <w:r w:rsidR="005968DA" w:rsidRPr="0061304C">
        <w:rPr>
          <w:rFonts w:ascii="Arial" w:hAnsi="Arial" w:cs="Arial"/>
          <w:lang w:val="el-GR"/>
        </w:rPr>
        <w:t xml:space="preserve"> ότι</w:t>
      </w:r>
      <w:r w:rsidR="00E436F2" w:rsidRPr="0061304C">
        <w:rPr>
          <w:rFonts w:ascii="Arial" w:hAnsi="Arial" w:cs="Arial"/>
          <w:lang w:val="el-GR"/>
        </w:rPr>
        <w:t xml:space="preserve"> εμπειρία που προκύπτει από</w:t>
      </w:r>
      <w:r w:rsidR="005968DA" w:rsidRPr="0061304C">
        <w:rPr>
          <w:rFonts w:ascii="Arial" w:hAnsi="Arial" w:cs="Arial"/>
          <w:lang w:val="el-GR"/>
        </w:rPr>
        <w:t xml:space="preserve"> </w:t>
      </w:r>
      <w:r w:rsidR="005968DA" w:rsidRPr="0061304C">
        <w:rPr>
          <w:rFonts w:ascii="Arial" w:eastAsia="Calibri" w:hAnsi="Arial" w:cs="Arial"/>
          <w:lang w:val="el-GR" w:eastAsia="en-US"/>
        </w:rPr>
        <w:t xml:space="preserve">βεβαίωση ασφαλιστικού φορέα ή άλλο δικαιολογητικό </w:t>
      </w:r>
      <w:r w:rsidR="00821EF5" w:rsidRPr="0061304C">
        <w:rPr>
          <w:rFonts w:ascii="Arial" w:eastAsia="Calibri" w:hAnsi="Arial" w:cs="Arial"/>
          <w:lang w:val="el-GR" w:eastAsia="en-US"/>
        </w:rPr>
        <w:t>και</w:t>
      </w:r>
      <w:r w:rsidR="00E436F2" w:rsidRPr="0061304C">
        <w:rPr>
          <w:rFonts w:ascii="Arial" w:eastAsia="Calibri" w:hAnsi="Arial" w:cs="Arial"/>
          <w:lang w:val="el-GR" w:eastAsia="en-US"/>
        </w:rPr>
        <w:t xml:space="preserve"> δεν είναι</w:t>
      </w:r>
      <w:r w:rsidR="005968DA" w:rsidRPr="0061304C">
        <w:rPr>
          <w:rFonts w:ascii="Arial" w:eastAsia="Calibri" w:hAnsi="Arial" w:cs="Arial"/>
          <w:lang w:val="el-GR" w:eastAsia="en-US"/>
        </w:rPr>
        <w:t xml:space="preserve"> συναφής με το αντικείμενο της προς πλήρωση θέσης (ΔΕ Οδηγού Λεωφορείων),</w:t>
      </w:r>
      <w:r w:rsidR="00821EF5" w:rsidRPr="0061304C">
        <w:rPr>
          <w:rFonts w:ascii="Arial" w:eastAsia="Calibri" w:hAnsi="Arial" w:cs="Arial"/>
          <w:lang w:val="el-GR" w:eastAsia="en-US"/>
        </w:rPr>
        <w:t xml:space="preserve"> δεν λαμβάνεται υπόψη, όπως έκρινε και η</w:t>
      </w:r>
      <w:r w:rsidR="005968DA" w:rsidRPr="0061304C">
        <w:rPr>
          <w:rFonts w:ascii="Arial" w:eastAsia="Calibri" w:hAnsi="Arial" w:cs="Arial"/>
          <w:lang w:val="el-GR" w:eastAsia="en-US"/>
        </w:rPr>
        <w:t xml:space="preserve"> οικεία Επιτροπή του Ο.ΣΥ., </w:t>
      </w:r>
      <w:r w:rsidR="00415C82" w:rsidRPr="0061304C">
        <w:rPr>
          <w:rFonts w:ascii="Arial" w:hAnsi="Arial" w:cs="Arial"/>
          <w:lang w:val="el-GR"/>
        </w:rPr>
        <w:t xml:space="preserve">άποψη που διατυπώθηκε </w:t>
      </w:r>
      <w:r w:rsidR="00E436F2" w:rsidRPr="0061304C">
        <w:rPr>
          <w:rFonts w:ascii="Arial" w:hAnsi="Arial" w:cs="Arial"/>
          <w:lang w:val="el-GR"/>
        </w:rPr>
        <w:t>από</w:t>
      </w:r>
      <w:r w:rsidR="00415C82" w:rsidRPr="0061304C">
        <w:rPr>
          <w:rFonts w:ascii="Arial" w:hAnsi="Arial" w:cs="Arial"/>
          <w:lang w:val="el-GR"/>
        </w:rPr>
        <w:t xml:space="preserve"> τη μειοψηφήσασα γνώμη στην </w:t>
      </w:r>
      <w:r w:rsidR="00F54CD2" w:rsidRPr="00F54CD2">
        <w:rPr>
          <w:rFonts w:ascii="Arial" w:hAnsi="Arial" w:cs="Arial"/>
          <w:highlight w:val="lightGray"/>
          <w:lang w:val="el-GR"/>
        </w:rPr>
        <w:t>……</w:t>
      </w:r>
      <w:r w:rsidR="00415C82" w:rsidRPr="0061304C">
        <w:rPr>
          <w:rFonts w:ascii="Arial" w:hAnsi="Arial" w:cs="Arial"/>
          <w:lang w:val="el-GR"/>
        </w:rPr>
        <w:t xml:space="preserve"> απόφαση του Β΄ </w:t>
      </w:r>
      <w:r w:rsidR="00182FCD" w:rsidRPr="0061304C">
        <w:rPr>
          <w:rFonts w:ascii="Arial" w:hAnsi="Arial" w:cs="Arial"/>
          <w:lang w:val="el-GR"/>
        </w:rPr>
        <w:t xml:space="preserve"> </w:t>
      </w:r>
      <w:r w:rsidR="00415C82" w:rsidRPr="0061304C">
        <w:rPr>
          <w:rFonts w:ascii="Arial" w:hAnsi="Arial" w:cs="Arial"/>
          <w:lang w:val="el-GR"/>
        </w:rPr>
        <w:t>Τμήματος.</w:t>
      </w:r>
    </w:p>
    <w:p w14:paraId="40FB4B65" w14:textId="77777777" w:rsidR="00BE2621" w:rsidRDefault="00415C82" w:rsidP="00BE2621">
      <w:pPr>
        <w:spacing w:line="360" w:lineRule="auto"/>
        <w:ind w:left="709" w:right="142"/>
        <w:jc w:val="both"/>
        <w:rPr>
          <w:rFonts w:ascii="Arial" w:hAnsi="Arial" w:cs="Arial"/>
          <w:lang w:val="el-GR"/>
        </w:rPr>
      </w:pPr>
      <w:r w:rsidRPr="0061304C">
        <w:rPr>
          <w:rFonts w:ascii="Arial" w:hAnsi="Arial" w:cs="Arial"/>
          <w:lang w:val="el-GR"/>
        </w:rPr>
        <w:tab/>
        <w:t xml:space="preserve"> </w:t>
      </w:r>
    </w:p>
    <w:p w14:paraId="03882967" w14:textId="1170D5D3" w:rsidR="00415C82" w:rsidRDefault="00415C82" w:rsidP="004D30F3">
      <w:pPr>
        <w:spacing w:line="360" w:lineRule="auto"/>
        <w:ind w:left="720" w:right="142" w:firstLine="720"/>
        <w:jc w:val="both"/>
        <w:rPr>
          <w:rFonts w:ascii="Arial" w:hAnsi="Arial" w:cs="Arial"/>
          <w:lang w:val="el-GR"/>
        </w:rPr>
      </w:pPr>
      <w:r w:rsidRPr="0061304C">
        <w:rPr>
          <w:rFonts w:ascii="Arial" w:hAnsi="Arial" w:cs="Arial"/>
          <w:lang w:val="el-GR"/>
        </w:rPr>
        <w:t xml:space="preserve">Επομένως, ενόψει όσων παραπάνω έγιναν δεκτά, η Ελάσσων Ολομέλεια ομόφωνα επιλύει τη διαφωνία που ανέκυψε υπέρ της γνώμης της μειοψηφίας που διατυπώθηκε στην υπ’ αριθμ. </w:t>
      </w:r>
      <w:r w:rsidR="00F54CD2" w:rsidRPr="00F54CD2">
        <w:rPr>
          <w:rFonts w:ascii="Arial" w:hAnsi="Arial" w:cs="Arial"/>
          <w:highlight w:val="lightGray"/>
          <w:lang w:val="el-GR"/>
        </w:rPr>
        <w:t>……</w:t>
      </w:r>
      <w:r w:rsidRPr="0061304C">
        <w:rPr>
          <w:rFonts w:ascii="Arial" w:hAnsi="Arial" w:cs="Arial"/>
          <w:lang w:val="el-GR"/>
        </w:rPr>
        <w:t xml:space="preserve"> απόφαση του Β΄ Τμήματος του Α.Σ.Ε.</w:t>
      </w:r>
      <w:r w:rsidRPr="00814FBB">
        <w:rPr>
          <w:rFonts w:ascii="Arial" w:hAnsi="Arial" w:cs="Arial"/>
          <w:lang w:val="el-GR"/>
        </w:rPr>
        <w:t>Π</w:t>
      </w:r>
      <w:r w:rsidR="00814FBB" w:rsidRPr="00814FBB">
        <w:rPr>
          <w:rFonts w:ascii="Arial" w:hAnsi="Arial" w:cs="Arial"/>
          <w:lang w:val="el-GR"/>
        </w:rPr>
        <w:t xml:space="preserve"> </w:t>
      </w:r>
      <w:r w:rsidRPr="00814FBB">
        <w:rPr>
          <w:rFonts w:ascii="Arial" w:hAnsi="Arial" w:cs="Arial"/>
          <w:lang w:val="el-GR"/>
        </w:rPr>
        <w:t xml:space="preserve"> και</w:t>
      </w:r>
      <w:r w:rsidRPr="0061304C">
        <w:rPr>
          <w:rFonts w:ascii="Arial" w:hAnsi="Arial" w:cs="Arial"/>
          <w:lang w:val="el-GR"/>
        </w:rPr>
        <w:t xml:space="preserve"> αναπέμπει την υπόθεση στο Τμήμα αυτό για την έκδοση αποφάσεως.</w:t>
      </w:r>
    </w:p>
    <w:p w14:paraId="19A90161" w14:textId="77777777" w:rsidR="006247AB" w:rsidRDefault="006247AB" w:rsidP="004D30F3">
      <w:pPr>
        <w:spacing w:line="360" w:lineRule="auto"/>
        <w:ind w:left="720" w:right="142" w:firstLine="720"/>
        <w:jc w:val="both"/>
        <w:rPr>
          <w:rFonts w:ascii="Arial" w:hAnsi="Arial" w:cs="Arial"/>
          <w:lang w:val="el-GR"/>
        </w:rPr>
      </w:pPr>
    </w:p>
    <w:p w14:paraId="03A6991E" w14:textId="77777777" w:rsidR="006247AB" w:rsidRPr="0061304C" w:rsidRDefault="006247AB" w:rsidP="004D30F3">
      <w:pPr>
        <w:spacing w:line="360" w:lineRule="auto"/>
        <w:ind w:left="720" w:right="142" w:firstLine="720"/>
        <w:jc w:val="both"/>
        <w:rPr>
          <w:rFonts w:ascii="Arial" w:hAnsi="Arial" w:cs="Arial"/>
          <w:lang w:val="el-GR"/>
        </w:rPr>
      </w:pPr>
    </w:p>
    <w:p w14:paraId="294CD430" w14:textId="77777777" w:rsidR="00415C82" w:rsidRPr="0061304C" w:rsidRDefault="00415C82" w:rsidP="00821EF5">
      <w:pPr>
        <w:spacing w:line="360" w:lineRule="auto"/>
        <w:ind w:left="851"/>
        <w:jc w:val="center"/>
        <w:rPr>
          <w:rFonts w:ascii="Arial" w:hAnsi="Arial" w:cs="Arial"/>
          <w:lang w:val="el-GR"/>
        </w:rPr>
      </w:pPr>
    </w:p>
    <w:p w14:paraId="03750970" w14:textId="77777777" w:rsidR="00415C82" w:rsidRDefault="00415C82" w:rsidP="00821EF5">
      <w:pPr>
        <w:spacing w:line="360" w:lineRule="auto"/>
        <w:ind w:left="851"/>
        <w:jc w:val="center"/>
        <w:rPr>
          <w:rFonts w:ascii="Arial" w:hAnsi="Arial" w:cs="Arial"/>
          <w:b/>
          <w:lang w:val="el-GR"/>
        </w:rPr>
      </w:pPr>
      <w:r w:rsidRPr="0061304C">
        <w:rPr>
          <w:rFonts w:ascii="Arial" w:hAnsi="Arial" w:cs="Arial"/>
          <w:b/>
          <w:lang w:val="el-GR"/>
        </w:rPr>
        <w:t xml:space="preserve">Για  τους  λόγους  </w:t>
      </w:r>
      <w:r w:rsidR="006247AB">
        <w:rPr>
          <w:rFonts w:ascii="Arial" w:hAnsi="Arial" w:cs="Arial"/>
          <w:b/>
          <w:lang w:val="el-GR"/>
        </w:rPr>
        <w:t>αυτούς</w:t>
      </w:r>
    </w:p>
    <w:p w14:paraId="3BF7B28E" w14:textId="77777777" w:rsidR="006247AB" w:rsidRPr="0061304C" w:rsidRDefault="006247AB" w:rsidP="00821EF5">
      <w:pPr>
        <w:spacing w:line="360" w:lineRule="auto"/>
        <w:ind w:left="851"/>
        <w:jc w:val="center"/>
        <w:rPr>
          <w:rFonts w:ascii="Arial" w:hAnsi="Arial" w:cs="Arial"/>
          <w:b/>
          <w:lang w:val="el-GR"/>
        </w:rPr>
      </w:pPr>
    </w:p>
    <w:p w14:paraId="2889B326" w14:textId="77777777" w:rsidR="00415C82" w:rsidRPr="0061304C" w:rsidRDefault="00415C82" w:rsidP="00821EF5">
      <w:pPr>
        <w:spacing w:line="360" w:lineRule="auto"/>
        <w:ind w:left="851"/>
        <w:jc w:val="both"/>
        <w:rPr>
          <w:rFonts w:ascii="Arial" w:hAnsi="Arial" w:cs="Arial"/>
          <w:b/>
          <w:lang w:val="el-GR"/>
        </w:rPr>
      </w:pPr>
    </w:p>
    <w:p w14:paraId="45AA902C" w14:textId="4AF96945" w:rsidR="00415C82" w:rsidRPr="0061304C" w:rsidRDefault="00BE2621" w:rsidP="004D30F3">
      <w:pPr>
        <w:spacing w:line="360" w:lineRule="auto"/>
        <w:ind w:left="720" w:right="142" w:firstLine="720"/>
        <w:jc w:val="both"/>
        <w:rPr>
          <w:rFonts w:ascii="Arial" w:hAnsi="Arial" w:cs="Arial"/>
          <w:lang w:val="el-GR"/>
        </w:rPr>
      </w:pPr>
      <w:r>
        <w:rPr>
          <w:rFonts w:ascii="Arial" w:hAnsi="Arial" w:cs="Arial"/>
          <w:lang w:val="el-GR"/>
        </w:rPr>
        <w:t xml:space="preserve"> </w:t>
      </w:r>
      <w:r w:rsidR="00415C82" w:rsidRPr="0061304C">
        <w:rPr>
          <w:rFonts w:ascii="Arial" w:hAnsi="Arial" w:cs="Arial"/>
          <w:lang w:val="el-GR"/>
        </w:rPr>
        <w:t xml:space="preserve">Η Ελάσσων Ολομέλεια επιλύει ομόφωνα το  ζήτημα  </w:t>
      </w:r>
      <w:r w:rsidR="00E932C4">
        <w:rPr>
          <w:rFonts w:ascii="Arial" w:hAnsi="Arial" w:cs="Arial"/>
          <w:lang w:val="el-GR"/>
        </w:rPr>
        <w:t xml:space="preserve">που ανέκυψε στην αριθμ. </w:t>
      </w:r>
      <w:r w:rsidR="00863BC0" w:rsidRPr="00863BC0">
        <w:rPr>
          <w:rFonts w:ascii="Arial" w:hAnsi="Arial" w:cs="Arial"/>
          <w:highlight w:val="lightGray"/>
          <w:lang w:val="el-GR"/>
        </w:rPr>
        <w:t>….</w:t>
      </w:r>
      <w:r w:rsidR="00E932C4">
        <w:rPr>
          <w:rFonts w:ascii="Arial" w:hAnsi="Arial" w:cs="Arial"/>
          <w:lang w:val="el-GR"/>
        </w:rPr>
        <w:t xml:space="preserve"> απόφαση του Β΄ Τμήματος </w:t>
      </w:r>
      <w:r w:rsidR="00415C82" w:rsidRPr="0061304C">
        <w:rPr>
          <w:rFonts w:ascii="Arial" w:hAnsi="Arial" w:cs="Arial"/>
          <w:lang w:val="el-GR"/>
        </w:rPr>
        <w:t>υπέρ της άποψης της μειοψηφίας και αναπέμπει την υπόθεση στο Τμήμα αυτό για την έκδοση αποφάσεως,</w:t>
      </w:r>
      <w:r>
        <w:rPr>
          <w:rFonts w:ascii="Arial" w:hAnsi="Arial" w:cs="Arial"/>
          <w:lang w:val="el-GR"/>
        </w:rPr>
        <w:t xml:space="preserve"> κατά τα οριζόμενα στο σκεπτικό της παρούσας.</w:t>
      </w:r>
    </w:p>
    <w:p w14:paraId="3B69B9E2" w14:textId="59A87B81" w:rsidR="00415C82" w:rsidRPr="0061304C" w:rsidRDefault="00415C82" w:rsidP="00821EF5">
      <w:pPr>
        <w:spacing w:line="360" w:lineRule="auto"/>
        <w:ind w:left="851"/>
        <w:jc w:val="both"/>
        <w:rPr>
          <w:rFonts w:ascii="Arial" w:hAnsi="Arial" w:cs="Arial"/>
          <w:lang w:val="el-GR"/>
        </w:rPr>
      </w:pPr>
    </w:p>
    <w:p w14:paraId="620CDB08" w14:textId="1D6AB3AA" w:rsidR="00415C82" w:rsidRPr="0061304C" w:rsidRDefault="00415C82" w:rsidP="00821EF5">
      <w:pPr>
        <w:pStyle w:val="5"/>
        <w:spacing w:before="0" w:after="0" w:line="360" w:lineRule="auto"/>
        <w:ind w:left="851" w:right="113"/>
        <w:rPr>
          <w:rFonts w:ascii="Arial" w:hAnsi="Arial" w:cs="Arial"/>
          <w:i w:val="0"/>
          <w:sz w:val="20"/>
          <w:szCs w:val="20"/>
        </w:rPr>
      </w:pPr>
      <w:r w:rsidRPr="0061304C">
        <w:rPr>
          <w:rFonts w:ascii="Arial" w:hAnsi="Arial" w:cs="Arial"/>
          <w:i w:val="0"/>
          <w:sz w:val="20"/>
          <w:szCs w:val="20"/>
        </w:rPr>
        <w:t xml:space="preserve">                         Ο  ΠΡΟΕΔΡΟΣ                                         Η    ΓΡΑΜΜΑΤΕΑΣ</w:t>
      </w:r>
    </w:p>
    <w:p w14:paraId="223BAA22" w14:textId="1956C392" w:rsidR="00415C82" w:rsidRPr="0061304C" w:rsidRDefault="00415C82" w:rsidP="00821EF5">
      <w:pPr>
        <w:pStyle w:val="5"/>
        <w:spacing w:before="0" w:after="0" w:line="360" w:lineRule="auto"/>
        <w:ind w:left="851" w:right="113"/>
        <w:rPr>
          <w:rFonts w:ascii="Arial" w:hAnsi="Arial" w:cs="Arial"/>
          <w:i w:val="0"/>
          <w:sz w:val="20"/>
          <w:szCs w:val="20"/>
        </w:rPr>
      </w:pPr>
    </w:p>
    <w:p w14:paraId="65FAA73A" w14:textId="48DD78F9" w:rsidR="00415C82" w:rsidRPr="0061304C" w:rsidRDefault="00415C82" w:rsidP="00821EF5">
      <w:pPr>
        <w:spacing w:line="360" w:lineRule="auto"/>
        <w:ind w:left="851"/>
        <w:jc w:val="both"/>
        <w:rPr>
          <w:rFonts w:ascii="Arial" w:hAnsi="Arial" w:cs="Arial"/>
          <w:lang w:val="el-GR"/>
        </w:rPr>
      </w:pPr>
    </w:p>
    <w:p w14:paraId="5BEE43D8" w14:textId="566C3935" w:rsidR="00756027" w:rsidRPr="0061304C" w:rsidRDefault="00713CDA" w:rsidP="00821EF5">
      <w:pPr>
        <w:tabs>
          <w:tab w:val="left" w:pos="709"/>
        </w:tabs>
        <w:spacing w:line="360" w:lineRule="auto"/>
        <w:ind w:left="426" w:right="140" w:firstLine="426"/>
        <w:contextualSpacing/>
        <w:jc w:val="both"/>
        <w:rPr>
          <w:rFonts w:ascii="Arial" w:hAnsi="Arial" w:cs="Arial"/>
          <w:color w:val="000000"/>
          <w:lang w:val="el-GR"/>
        </w:rPr>
      </w:pP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r>
      <w:r>
        <w:rPr>
          <w:rFonts w:ascii="Arial" w:hAnsi="Arial" w:cs="Arial"/>
          <w:color w:val="000000"/>
          <w:lang w:val="el-GR"/>
        </w:rPr>
        <w:tab/>
      </w:r>
    </w:p>
    <w:p w14:paraId="5E205A44" w14:textId="40D6993D" w:rsidR="00415C82" w:rsidRPr="00E932C4" w:rsidRDefault="00415C82" w:rsidP="001B4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right="140"/>
        <w:jc w:val="both"/>
        <w:rPr>
          <w:rFonts w:ascii="Arial" w:hAnsi="Arial" w:cs="Arial"/>
          <w:color w:val="000000"/>
          <w:lang w:val="en-US"/>
        </w:rPr>
      </w:pPr>
      <w:bookmarkStart w:id="0" w:name="_GoBack"/>
      <w:bookmarkEnd w:id="0"/>
    </w:p>
    <w:p w14:paraId="1A33D798" w14:textId="77777777" w:rsidR="00415C82" w:rsidRPr="0061304C" w:rsidRDefault="00415C82"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color w:val="000000"/>
          <w:lang w:val="el-GR"/>
        </w:rPr>
      </w:pPr>
    </w:p>
    <w:p w14:paraId="51E2A37B" w14:textId="77777777" w:rsidR="00415C82" w:rsidRPr="0061304C" w:rsidRDefault="00415C82"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color w:val="000000"/>
          <w:lang w:val="el-GR"/>
        </w:rPr>
      </w:pPr>
    </w:p>
    <w:p w14:paraId="7EA68789" w14:textId="77777777" w:rsidR="00756027" w:rsidRPr="0061304C" w:rsidRDefault="00756027"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b/>
          <w:color w:val="000000"/>
          <w:lang w:val="el-GR"/>
        </w:rPr>
      </w:pPr>
      <w:r w:rsidRPr="0061304C">
        <w:rPr>
          <w:rFonts w:ascii="Arial" w:hAnsi="Arial" w:cs="Arial"/>
          <w:b/>
          <w:color w:val="000000"/>
          <w:lang w:val="el-GR"/>
        </w:rPr>
        <w:t xml:space="preserve">        </w:t>
      </w:r>
    </w:p>
    <w:p w14:paraId="55AA9B83" w14:textId="77777777" w:rsidR="00756027" w:rsidRPr="0061304C" w:rsidRDefault="00756027"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b/>
          <w:color w:val="000000"/>
          <w:lang w:val="el-GR"/>
        </w:rPr>
      </w:pPr>
    </w:p>
    <w:p w14:paraId="0D1CDD77" w14:textId="77777777" w:rsidR="00326CE7" w:rsidRPr="0061304C" w:rsidRDefault="00756027" w:rsidP="0018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color w:val="000000"/>
          <w:lang w:val="el-GR"/>
        </w:rPr>
      </w:pPr>
      <w:r w:rsidRPr="0061304C">
        <w:rPr>
          <w:rFonts w:ascii="Arial" w:hAnsi="Arial" w:cs="Arial"/>
          <w:b/>
          <w:color w:val="000000"/>
          <w:lang w:val="el-GR"/>
        </w:rPr>
        <w:t xml:space="preserve">             </w:t>
      </w:r>
    </w:p>
    <w:p w14:paraId="2768CEC9" w14:textId="77777777" w:rsidR="00326CE7" w:rsidRPr="0061304C" w:rsidRDefault="00326CE7" w:rsidP="0011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40"/>
        <w:jc w:val="both"/>
        <w:rPr>
          <w:rFonts w:ascii="Arial" w:hAnsi="Arial" w:cs="Arial"/>
          <w:lang w:val="el-GR"/>
        </w:rPr>
      </w:pPr>
    </w:p>
    <w:p w14:paraId="7AD1C377" w14:textId="77777777" w:rsidR="003E7EE0" w:rsidRPr="0061304C" w:rsidRDefault="003E7EE0" w:rsidP="00112380">
      <w:pPr>
        <w:spacing w:line="276" w:lineRule="auto"/>
        <w:ind w:left="426"/>
        <w:jc w:val="both"/>
        <w:rPr>
          <w:rFonts w:ascii="Arial" w:hAnsi="Arial" w:cs="Arial"/>
          <w:lang w:val="el-GR"/>
        </w:rPr>
      </w:pPr>
    </w:p>
    <w:p w14:paraId="5C44B340" w14:textId="77777777" w:rsidR="00443D52" w:rsidRPr="0061304C" w:rsidRDefault="00443D52" w:rsidP="00112380">
      <w:pPr>
        <w:spacing w:line="276" w:lineRule="auto"/>
        <w:ind w:left="426"/>
        <w:jc w:val="both"/>
        <w:rPr>
          <w:rFonts w:ascii="Arial" w:hAnsi="Arial" w:cs="Arial"/>
          <w:lang w:val="el-GR"/>
        </w:rPr>
      </w:pPr>
    </w:p>
    <w:p w14:paraId="529D8460" w14:textId="77777777" w:rsidR="001F33A8" w:rsidRPr="0061304C" w:rsidRDefault="001F33A8" w:rsidP="00112380">
      <w:pPr>
        <w:spacing w:line="276" w:lineRule="auto"/>
        <w:ind w:left="426" w:right="142" w:firstLine="720"/>
        <w:jc w:val="both"/>
        <w:rPr>
          <w:rFonts w:ascii="Arial" w:hAnsi="Arial" w:cs="Arial"/>
          <w:lang w:val="el-GR"/>
        </w:rPr>
      </w:pPr>
    </w:p>
    <w:p w14:paraId="7FEC46D0" w14:textId="77777777" w:rsidR="00326CE7" w:rsidRPr="0061304C" w:rsidRDefault="00326CE7" w:rsidP="00112380">
      <w:pPr>
        <w:spacing w:line="276" w:lineRule="auto"/>
        <w:ind w:left="426" w:right="142" w:firstLine="720"/>
        <w:jc w:val="both"/>
        <w:rPr>
          <w:rFonts w:ascii="Arial" w:hAnsi="Arial" w:cs="Arial"/>
          <w:lang w:val="el-GR"/>
        </w:rPr>
      </w:pPr>
    </w:p>
    <w:p w14:paraId="2665A801" w14:textId="77777777" w:rsidR="00932E54" w:rsidRPr="00E932C4" w:rsidRDefault="00E932C4" w:rsidP="00E932C4">
      <w:pPr>
        <w:spacing w:line="276" w:lineRule="auto"/>
        <w:ind w:left="426" w:right="142"/>
        <w:jc w:val="both"/>
        <w:rPr>
          <w:rFonts w:ascii="Arial" w:hAnsi="Arial" w:cs="Arial"/>
          <w:i/>
          <w:lang w:val="en-US"/>
        </w:rPr>
      </w:pPr>
      <w:r>
        <w:rPr>
          <w:rFonts w:ascii="Arial" w:hAnsi="Arial" w:cs="Arial"/>
          <w:lang w:val="el-GR"/>
        </w:rPr>
        <w:t xml:space="preserve">          </w:t>
      </w:r>
    </w:p>
    <w:sectPr w:rsidR="00932E54" w:rsidRPr="00E932C4" w:rsidSect="00E7314D">
      <w:footerReference w:type="default" r:id="rId9"/>
      <w:pgSz w:w="11906" w:h="16838" w:code="9"/>
      <w:pgMar w:top="851" w:right="1558"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435A" w14:textId="77777777" w:rsidR="00732D54" w:rsidRDefault="00732D54" w:rsidP="0051420C">
      <w:r>
        <w:separator/>
      </w:r>
    </w:p>
  </w:endnote>
  <w:endnote w:type="continuationSeparator" w:id="0">
    <w:p w14:paraId="03F1F442" w14:textId="77777777" w:rsidR="00732D54" w:rsidRDefault="00732D54" w:rsidP="005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gHelveticaUCPol">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63345"/>
      <w:docPartObj>
        <w:docPartGallery w:val="Page Numbers (Bottom of Page)"/>
        <w:docPartUnique/>
      </w:docPartObj>
    </w:sdtPr>
    <w:sdtEndPr/>
    <w:sdtContent>
      <w:p w14:paraId="43D5A550" w14:textId="6C0D1C53" w:rsidR="003D13D6" w:rsidRDefault="003D13D6">
        <w:pPr>
          <w:pStyle w:val="a6"/>
          <w:jc w:val="center"/>
        </w:pPr>
        <w:r>
          <w:fldChar w:fldCharType="begin"/>
        </w:r>
        <w:r>
          <w:instrText>PAGE   \* MERGEFORMAT</w:instrText>
        </w:r>
        <w:r>
          <w:fldChar w:fldCharType="separate"/>
        </w:r>
        <w:r w:rsidR="001B4FB4" w:rsidRPr="001B4FB4">
          <w:rPr>
            <w:noProof/>
            <w:lang w:val="el-GR"/>
          </w:rPr>
          <w:t>4</w:t>
        </w:r>
        <w:r>
          <w:fldChar w:fldCharType="end"/>
        </w:r>
      </w:p>
    </w:sdtContent>
  </w:sdt>
  <w:p w14:paraId="7633B671" w14:textId="77777777" w:rsidR="0051420C" w:rsidRDefault="005142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64695" w14:textId="77777777" w:rsidR="00732D54" w:rsidRDefault="00732D54" w:rsidP="0051420C">
      <w:r>
        <w:separator/>
      </w:r>
    </w:p>
  </w:footnote>
  <w:footnote w:type="continuationSeparator" w:id="0">
    <w:p w14:paraId="2792A1CA" w14:textId="77777777" w:rsidR="00732D54" w:rsidRDefault="00732D54" w:rsidP="0051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7F91"/>
    <w:multiLevelType w:val="hybridMultilevel"/>
    <w:tmpl w:val="B7AE2384"/>
    <w:lvl w:ilvl="0" w:tplc="F4923EE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D918A9"/>
    <w:multiLevelType w:val="hybridMultilevel"/>
    <w:tmpl w:val="F168A904"/>
    <w:lvl w:ilvl="0" w:tplc="04080015">
      <w:start w:val="1"/>
      <w:numFmt w:val="upperLetter"/>
      <w:lvlText w:val="%1."/>
      <w:lvlJc w:val="left"/>
      <w:pPr>
        <w:ind w:left="928" w:hanging="360"/>
      </w:pPr>
      <w:rPr>
        <w:rFonts w:hint="default"/>
      </w:rPr>
    </w:lvl>
    <w:lvl w:ilvl="1" w:tplc="04080019">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E"/>
    <w:rsid w:val="0000240B"/>
    <w:rsid w:val="00002B68"/>
    <w:rsid w:val="000040C1"/>
    <w:rsid w:val="00004704"/>
    <w:rsid w:val="00007724"/>
    <w:rsid w:val="00011582"/>
    <w:rsid w:val="00017100"/>
    <w:rsid w:val="0002045D"/>
    <w:rsid w:val="00030596"/>
    <w:rsid w:val="000354C7"/>
    <w:rsid w:val="00056B65"/>
    <w:rsid w:val="000653FF"/>
    <w:rsid w:val="000660AE"/>
    <w:rsid w:val="000720C9"/>
    <w:rsid w:val="00073360"/>
    <w:rsid w:val="00081501"/>
    <w:rsid w:val="000866A0"/>
    <w:rsid w:val="00096F59"/>
    <w:rsid w:val="000A3BEE"/>
    <w:rsid w:val="000A56CC"/>
    <w:rsid w:val="000C1822"/>
    <w:rsid w:val="000C6911"/>
    <w:rsid w:val="000D6DCC"/>
    <w:rsid w:val="000D712B"/>
    <w:rsid w:val="000D7FDE"/>
    <w:rsid w:val="000E2A62"/>
    <w:rsid w:val="000E641B"/>
    <w:rsid w:val="000F0845"/>
    <w:rsid w:val="00112380"/>
    <w:rsid w:val="0011417C"/>
    <w:rsid w:val="00120191"/>
    <w:rsid w:val="001229BD"/>
    <w:rsid w:val="00123BFB"/>
    <w:rsid w:val="00123F0A"/>
    <w:rsid w:val="00126C50"/>
    <w:rsid w:val="0012723D"/>
    <w:rsid w:val="00134B6E"/>
    <w:rsid w:val="00144C52"/>
    <w:rsid w:val="00151F74"/>
    <w:rsid w:val="00153784"/>
    <w:rsid w:val="0015554F"/>
    <w:rsid w:val="001739F3"/>
    <w:rsid w:val="00177CDE"/>
    <w:rsid w:val="00182FCD"/>
    <w:rsid w:val="001869FD"/>
    <w:rsid w:val="00190301"/>
    <w:rsid w:val="001B2CB3"/>
    <w:rsid w:val="001B2F2F"/>
    <w:rsid w:val="001B3A6E"/>
    <w:rsid w:val="001B4458"/>
    <w:rsid w:val="001B4FB4"/>
    <w:rsid w:val="001B55DA"/>
    <w:rsid w:val="001C2518"/>
    <w:rsid w:val="001C45A2"/>
    <w:rsid w:val="001D1796"/>
    <w:rsid w:val="001D24A8"/>
    <w:rsid w:val="001F082B"/>
    <w:rsid w:val="001F33A8"/>
    <w:rsid w:val="001F5B6C"/>
    <w:rsid w:val="001F5D23"/>
    <w:rsid w:val="002100BF"/>
    <w:rsid w:val="00214434"/>
    <w:rsid w:val="0021565E"/>
    <w:rsid w:val="002236BF"/>
    <w:rsid w:val="0023334C"/>
    <w:rsid w:val="00247446"/>
    <w:rsid w:val="002562CE"/>
    <w:rsid w:val="0027093B"/>
    <w:rsid w:val="00271BD9"/>
    <w:rsid w:val="002738B4"/>
    <w:rsid w:val="00276182"/>
    <w:rsid w:val="0028630E"/>
    <w:rsid w:val="002866D3"/>
    <w:rsid w:val="00291D67"/>
    <w:rsid w:val="0029376D"/>
    <w:rsid w:val="00293A60"/>
    <w:rsid w:val="00294FFF"/>
    <w:rsid w:val="002A3DCC"/>
    <w:rsid w:val="002C1E07"/>
    <w:rsid w:val="002C46CB"/>
    <w:rsid w:val="002D0256"/>
    <w:rsid w:val="002D5ED9"/>
    <w:rsid w:val="002E2E7B"/>
    <w:rsid w:val="002E5A64"/>
    <w:rsid w:val="00305ADA"/>
    <w:rsid w:val="0031028B"/>
    <w:rsid w:val="00311C6C"/>
    <w:rsid w:val="00326CE7"/>
    <w:rsid w:val="003326BC"/>
    <w:rsid w:val="00342F47"/>
    <w:rsid w:val="00343DF7"/>
    <w:rsid w:val="00361DA2"/>
    <w:rsid w:val="0036297B"/>
    <w:rsid w:val="003636A9"/>
    <w:rsid w:val="00371ED4"/>
    <w:rsid w:val="00374BD6"/>
    <w:rsid w:val="00374F13"/>
    <w:rsid w:val="0039127E"/>
    <w:rsid w:val="00395753"/>
    <w:rsid w:val="00396185"/>
    <w:rsid w:val="003A702F"/>
    <w:rsid w:val="003D13D6"/>
    <w:rsid w:val="003D6865"/>
    <w:rsid w:val="003E02B7"/>
    <w:rsid w:val="003E1389"/>
    <w:rsid w:val="003E7EE0"/>
    <w:rsid w:val="003F011D"/>
    <w:rsid w:val="003F6A99"/>
    <w:rsid w:val="0040056B"/>
    <w:rsid w:val="00411412"/>
    <w:rsid w:val="004149C1"/>
    <w:rsid w:val="00414F82"/>
    <w:rsid w:val="00415C82"/>
    <w:rsid w:val="00420287"/>
    <w:rsid w:val="00425B88"/>
    <w:rsid w:val="00443D52"/>
    <w:rsid w:val="00446639"/>
    <w:rsid w:val="00471445"/>
    <w:rsid w:val="0048586A"/>
    <w:rsid w:val="00486D24"/>
    <w:rsid w:val="0049571A"/>
    <w:rsid w:val="004A0214"/>
    <w:rsid w:val="004A1FB5"/>
    <w:rsid w:val="004A6B08"/>
    <w:rsid w:val="004A7F15"/>
    <w:rsid w:val="004B2885"/>
    <w:rsid w:val="004B60F5"/>
    <w:rsid w:val="004C2C27"/>
    <w:rsid w:val="004C4905"/>
    <w:rsid w:val="004D30F3"/>
    <w:rsid w:val="004F2DB0"/>
    <w:rsid w:val="004F4960"/>
    <w:rsid w:val="00501A44"/>
    <w:rsid w:val="00502F8E"/>
    <w:rsid w:val="005068E0"/>
    <w:rsid w:val="00511419"/>
    <w:rsid w:val="0051420C"/>
    <w:rsid w:val="0051576B"/>
    <w:rsid w:val="00520A0D"/>
    <w:rsid w:val="0053203A"/>
    <w:rsid w:val="00544DE0"/>
    <w:rsid w:val="00545D94"/>
    <w:rsid w:val="0055356D"/>
    <w:rsid w:val="00553F82"/>
    <w:rsid w:val="0056046F"/>
    <w:rsid w:val="00565EAB"/>
    <w:rsid w:val="005750FF"/>
    <w:rsid w:val="005807BF"/>
    <w:rsid w:val="0058376D"/>
    <w:rsid w:val="00591ADE"/>
    <w:rsid w:val="00595B29"/>
    <w:rsid w:val="005968DA"/>
    <w:rsid w:val="005A64A7"/>
    <w:rsid w:val="005A6757"/>
    <w:rsid w:val="005C447B"/>
    <w:rsid w:val="005D7A89"/>
    <w:rsid w:val="005D7B4E"/>
    <w:rsid w:val="005E4673"/>
    <w:rsid w:val="005F2315"/>
    <w:rsid w:val="005F5CC6"/>
    <w:rsid w:val="006024BC"/>
    <w:rsid w:val="0060583C"/>
    <w:rsid w:val="00610C30"/>
    <w:rsid w:val="00610E93"/>
    <w:rsid w:val="006120E9"/>
    <w:rsid w:val="0061304C"/>
    <w:rsid w:val="006146A1"/>
    <w:rsid w:val="006247AB"/>
    <w:rsid w:val="0063155D"/>
    <w:rsid w:val="00633C5A"/>
    <w:rsid w:val="0063625F"/>
    <w:rsid w:val="006404F5"/>
    <w:rsid w:val="006433B9"/>
    <w:rsid w:val="00653D29"/>
    <w:rsid w:val="00655E26"/>
    <w:rsid w:val="00674B82"/>
    <w:rsid w:val="00675A98"/>
    <w:rsid w:val="006760C6"/>
    <w:rsid w:val="006829E4"/>
    <w:rsid w:val="00684824"/>
    <w:rsid w:val="00696445"/>
    <w:rsid w:val="006A48E2"/>
    <w:rsid w:val="006A6CBB"/>
    <w:rsid w:val="006B14F5"/>
    <w:rsid w:val="006B1A3E"/>
    <w:rsid w:val="006B2404"/>
    <w:rsid w:val="006B6523"/>
    <w:rsid w:val="006D011C"/>
    <w:rsid w:val="006F0967"/>
    <w:rsid w:val="00706ED9"/>
    <w:rsid w:val="00713CDA"/>
    <w:rsid w:val="00713D18"/>
    <w:rsid w:val="007162B3"/>
    <w:rsid w:val="0071682C"/>
    <w:rsid w:val="00732D54"/>
    <w:rsid w:val="00736549"/>
    <w:rsid w:val="0073666C"/>
    <w:rsid w:val="00756027"/>
    <w:rsid w:val="007654C3"/>
    <w:rsid w:val="00775A88"/>
    <w:rsid w:val="00794B3A"/>
    <w:rsid w:val="007A2BBA"/>
    <w:rsid w:val="007B07B9"/>
    <w:rsid w:val="007D2079"/>
    <w:rsid w:val="007E0010"/>
    <w:rsid w:val="007E016A"/>
    <w:rsid w:val="007E5884"/>
    <w:rsid w:val="007F67B8"/>
    <w:rsid w:val="0080763D"/>
    <w:rsid w:val="00814931"/>
    <w:rsid w:val="00814FBB"/>
    <w:rsid w:val="00821EF5"/>
    <w:rsid w:val="008235A1"/>
    <w:rsid w:val="00825975"/>
    <w:rsid w:val="0082700D"/>
    <w:rsid w:val="0083008D"/>
    <w:rsid w:val="00845EE3"/>
    <w:rsid w:val="00852060"/>
    <w:rsid w:val="008567BB"/>
    <w:rsid w:val="0086385A"/>
    <w:rsid w:val="00863BC0"/>
    <w:rsid w:val="00867FFB"/>
    <w:rsid w:val="00873D81"/>
    <w:rsid w:val="0088165D"/>
    <w:rsid w:val="00891D83"/>
    <w:rsid w:val="008A397C"/>
    <w:rsid w:val="008B055B"/>
    <w:rsid w:val="008B05D0"/>
    <w:rsid w:val="008B2284"/>
    <w:rsid w:val="008C3CD7"/>
    <w:rsid w:val="008C3E08"/>
    <w:rsid w:val="008C6092"/>
    <w:rsid w:val="008D555E"/>
    <w:rsid w:val="008E440B"/>
    <w:rsid w:val="008F17C1"/>
    <w:rsid w:val="008F2394"/>
    <w:rsid w:val="0090184D"/>
    <w:rsid w:val="00913A6F"/>
    <w:rsid w:val="009156E5"/>
    <w:rsid w:val="0091597E"/>
    <w:rsid w:val="009212DB"/>
    <w:rsid w:val="00922E23"/>
    <w:rsid w:val="009250F9"/>
    <w:rsid w:val="009275A3"/>
    <w:rsid w:val="00932A38"/>
    <w:rsid w:val="00932E54"/>
    <w:rsid w:val="00936C1B"/>
    <w:rsid w:val="00952659"/>
    <w:rsid w:val="0096057D"/>
    <w:rsid w:val="00965DA3"/>
    <w:rsid w:val="009709A8"/>
    <w:rsid w:val="00986F63"/>
    <w:rsid w:val="00986FDE"/>
    <w:rsid w:val="009931DD"/>
    <w:rsid w:val="009A1CAC"/>
    <w:rsid w:val="009B6BB5"/>
    <w:rsid w:val="009D16F5"/>
    <w:rsid w:val="009D1C89"/>
    <w:rsid w:val="009D2723"/>
    <w:rsid w:val="009E034E"/>
    <w:rsid w:val="009E2659"/>
    <w:rsid w:val="009F5AB9"/>
    <w:rsid w:val="00A03E8C"/>
    <w:rsid w:val="00A115B0"/>
    <w:rsid w:val="00A16ACB"/>
    <w:rsid w:val="00A2333C"/>
    <w:rsid w:val="00A41F54"/>
    <w:rsid w:val="00A431F0"/>
    <w:rsid w:val="00A51BA2"/>
    <w:rsid w:val="00A51BD8"/>
    <w:rsid w:val="00A52BC8"/>
    <w:rsid w:val="00A55682"/>
    <w:rsid w:val="00A5579F"/>
    <w:rsid w:val="00A62312"/>
    <w:rsid w:val="00A62F3E"/>
    <w:rsid w:val="00A670FF"/>
    <w:rsid w:val="00A763CA"/>
    <w:rsid w:val="00A80A3B"/>
    <w:rsid w:val="00A83314"/>
    <w:rsid w:val="00A90C8B"/>
    <w:rsid w:val="00A939B6"/>
    <w:rsid w:val="00A97AF7"/>
    <w:rsid w:val="00AA1543"/>
    <w:rsid w:val="00AA6CDC"/>
    <w:rsid w:val="00AB0A13"/>
    <w:rsid w:val="00AB2AA8"/>
    <w:rsid w:val="00AB54E7"/>
    <w:rsid w:val="00AD2115"/>
    <w:rsid w:val="00AD42D9"/>
    <w:rsid w:val="00AE2434"/>
    <w:rsid w:val="00B042B8"/>
    <w:rsid w:val="00B16CE5"/>
    <w:rsid w:val="00B17690"/>
    <w:rsid w:val="00B2722F"/>
    <w:rsid w:val="00B3113A"/>
    <w:rsid w:val="00B3433B"/>
    <w:rsid w:val="00B37CEE"/>
    <w:rsid w:val="00B40E4E"/>
    <w:rsid w:val="00B43D50"/>
    <w:rsid w:val="00B444FB"/>
    <w:rsid w:val="00B55169"/>
    <w:rsid w:val="00B62598"/>
    <w:rsid w:val="00B70CDD"/>
    <w:rsid w:val="00B71748"/>
    <w:rsid w:val="00B74A00"/>
    <w:rsid w:val="00B817F7"/>
    <w:rsid w:val="00B82159"/>
    <w:rsid w:val="00B8699A"/>
    <w:rsid w:val="00BA7EBB"/>
    <w:rsid w:val="00BB74FF"/>
    <w:rsid w:val="00BC140B"/>
    <w:rsid w:val="00BE2621"/>
    <w:rsid w:val="00BF390A"/>
    <w:rsid w:val="00BF5A4A"/>
    <w:rsid w:val="00C0612A"/>
    <w:rsid w:val="00C17CB1"/>
    <w:rsid w:val="00C23097"/>
    <w:rsid w:val="00C2531E"/>
    <w:rsid w:val="00C25521"/>
    <w:rsid w:val="00C36B30"/>
    <w:rsid w:val="00C414C4"/>
    <w:rsid w:val="00C823A3"/>
    <w:rsid w:val="00C860AF"/>
    <w:rsid w:val="00C87521"/>
    <w:rsid w:val="00C87C83"/>
    <w:rsid w:val="00C918FC"/>
    <w:rsid w:val="00C96306"/>
    <w:rsid w:val="00CA4183"/>
    <w:rsid w:val="00CB317C"/>
    <w:rsid w:val="00CB401A"/>
    <w:rsid w:val="00CC259B"/>
    <w:rsid w:val="00CC4625"/>
    <w:rsid w:val="00CD13B3"/>
    <w:rsid w:val="00CD4E6B"/>
    <w:rsid w:val="00CE3FE7"/>
    <w:rsid w:val="00D0398E"/>
    <w:rsid w:val="00D04EE4"/>
    <w:rsid w:val="00D06A6B"/>
    <w:rsid w:val="00D25800"/>
    <w:rsid w:val="00D3328C"/>
    <w:rsid w:val="00D442FA"/>
    <w:rsid w:val="00D44E4A"/>
    <w:rsid w:val="00D478BD"/>
    <w:rsid w:val="00D50197"/>
    <w:rsid w:val="00D50FE3"/>
    <w:rsid w:val="00D5700F"/>
    <w:rsid w:val="00D5738A"/>
    <w:rsid w:val="00D57A5D"/>
    <w:rsid w:val="00D65E90"/>
    <w:rsid w:val="00D669FA"/>
    <w:rsid w:val="00D8543C"/>
    <w:rsid w:val="00D86D57"/>
    <w:rsid w:val="00D93B7C"/>
    <w:rsid w:val="00D940AE"/>
    <w:rsid w:val="00DA3262"/>
    <w:rsid w:val="00DB7710"/>
    <w:rsid w:val="00DB7A4B"/>
    <w:rsid w:val="00DC221C"/>
    <w:rsid w:val="00DD5AC0"/>
    <w:rsid w:val="00DE2274"/>
    <w:rsid w:val="00DE3D0E"/>
    <w:rsid w:val="00DF10E4"/>
    <w:rsid w:val="00DF404A"/>
    <w:rsid w:val="00DF4354"/>
    <w:rsid w:val="00E0504E"/>
    <w:rsid w:val="00E12299"/>
    <w:rsid w:val="00E256BA"/>
    <w:rsid w:val="00E436F2"/>
    <w:rsid w:val="00E43DE9"/>
    <w:rsid w:val="00E4465F"/>
    <w:rsid w:val="00E545EA"/>
    <w:rsid w:val="00E6698F"/>
    <w:rsid w:val="00E66B8D"/>
    <w:rsid w:val="00E7314D"/>
    <w:rsid w:val="00E73DBA"/>
    <w:rsid w:val="00E7768F"/>
    <w:rsid w:val="00E85A80"/>
    <w:rsid w:val="00E932C4"/>
    <w:rsid w:val="00EC3237"/>
    <w:rsid w:val="00EC4671"/>
    <w:rsid w:val="00EC7774"/>
    <w:rsid w:val="00ED01D9"/>
    <w:rsid w:val="00ED1C82"/>
    <w:rsid w:val="00ED4E0A"/>
    <w:rsid w:val="00EE25C3"/>
    <w:rsid w:val="00EE4B7D"/>
    <w:rsid w:val="00EE4FD2"/>
    <w:rsid w:val="00EE550A"/>
    <w:rsid w:val="00EF1D36"/>
    <w:rsid w:val="00F02BC8"/>
    <w:rsid w:val="00F05CC3"/>
    <w:rsid w:val="00F064E1"/>
    <w:rsid w:val="00F2253B"/>
    <w:rsid w:val="00F27FB9"/>
    <w:rsid w:val="00F30B49"/>
    <w:rsid w:val="00F37980"/>
    <w:rsid w:val="00F41DDA"/>
    <w:rsid w:val="00F43AFA"/>
    <w:rsid w:val="00F47FE9"/>
    <w:rsid w:val="00F50F34"/>
    <w:rsid w:val="00F54CD2"/>
    <w:rsid w:val="00F76F09"/>
    <w:rsid w:val="00F82D41"/>
    <w:rsid w:val="00F83457"/>
    <w:rsid w:val="00F87FC8"/>
    <w:rsid w:val="00F96803"/>
    <w:rsid w:val="00F9697E"/>
    <w:rsid w:val="00FD5ADE"/>
    <w:rsid w:val="00FE3D38"/>
    <w:rsid w:val="00FE5E34"/>
    <w:rsid w:val="00FE6020"/>
    <w:rsid w:val="00FE6087"/>
    <w:rsid w:val="00FE6732"/>
    <w:rsid w:val="00FF37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1429"/>
  <w15:docId w15:val="{3A08ACBE-AB17-46A4-8C8E-5DB70C68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6E"/>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932E54"/>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B3A6E"/>
    <w:pPr>
      <w:jc w:val="center"/>
    </w:pPr>
    <w:rPr>
      <w:rFonts w:ascii="Arial" w:hAnsi="Arial"/>
      <w:b/>
      <w:sz w:val="28"/>
      <w:lang w:val="el-GR"/>
    </w:rPr>
  </w:style>
  <w:style w:type="character" w:customStyle="1" w:styleId="Char">
    <w:name w:val="Τίτλος Char"/>
    <w:basedOn w:val="a0"/>
    <w:link w:val="a3"/>
    <w:rsid w:val="001B3A6E"/>
    <w:rPr>
      <w:rFonts w:ascii="Arial" w:eastAsia="Times New Roman" w:hAnsi="Arial" w:cs="Times New Roman"/>
      <w:b/>
      <w:sz w:val="28"/>
      <w:szCs w:val="20"/>
      <w:lang w:eastAsia="el-GR"/>
    </w:rPr>
  </w:style>
  <w:style w:type="paragraph" w:styleId="a4">
    <w:name w:val="List Paragraph"/>
    <w:basedOn w:val="a"/>
    <w:uiPriority w:val="34"/>
    <w:qFormat/>
    <w:rsid w:val="0051420C"/>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uiPriority w:val="99"/>
    <w:unhideWhenUsed/>
    <w:rsid w:val="0051420C"/>
    <w:rPr>
      <w:color w:val="0000FF" w:themeColor="hyperlink"/>
      <w:u w:val="single"/>
    </w:rPr>
  </w:style>
  <w:style w:type="paragraph" w:customStyle="1" w:styleId="xmsonormal">
    <w:name w:val="x_msonormal"/>
    <w:basedOn w:val="a"/>
    <w:rsid w:val="0051420C"/>
    <w:pPr>
      <w:spacing w:before="100" w:beforeAutospacing="1" w:after="100" w:afterAutospacing="1"/>
    </w:pPr>
    <w:rPr>
      <w:sz w:val="24"/>
      <w:szCs w:val="24"/>
      <w:lang w:val="el-GR"/>
    </w:rPr>
  </w:style>
  <w:style w:type="paragraph" w:styleId="a5">
    <w:name w:val="header"/>
    <w:basedOn w:val="a"/>
    <w:link w:val="Char0"/>
    <w:uiPriority w:val="99"/>
    <w:unhideWhenUsed/>
    <w:rsid w:val="0051420C"/>
    <w:pPr>
      <w:tabs>
        <w:tab w:val="center" w:pos="4153"/>
        <w:tab w:val="right" w:pos="8306"/>
      </w:tabs>
    </w:pPr>
  </w:style>
  <w:style w:type="character" w:customStyle="1" w:styleId="Char0">
    <w:name w:val="Κεφαλίδα Char"/>
    <w:basedOn w:val="a0"/>
    <w:link w:val="a5"/>
    <w:uiPriority w:val="99"/>
    <w:rsid w:val="0051420C"/>
    <w:rPr>
      <w:rFonts w:ascii="Times New Roman" w:eastAsia="Times New Roman" w:hAnsi="Times New Roman" w:cs="Times New Roman"/>
      <w:sz w:val="20"/>
      <w:szCs w:val="20"/>
      <w:lang w:val="en-GB" w:eastAsia="el-GR"/>
    </w:rPr>
  </w:style>
  <w:style w:type="paragraph" w:styleId="a6">
    <w:name w:val="footer"/>
    <w:basedOn w:val="a"/>
    <w:link w:val="Char1"/>
    <w:uiPriority w:val="99"/>
    <w:unhideWhenUsed/>
    <w:rsid w:val="0051420C"/>
    <w:pPr>
      <w:tabs>
        <w:tab w:val="center" w:pos="4153"/>
        <w:tab w:val="right" w:pos="8306"/>
      </w:tabs>
    </w:pPr>
  </w:style>
  <w:style w:type="character" w:customStyle="1" w:styleId="Char1">
    <w:name w:val="Υποσέλιδο Char"/>
    <w:basedOn w:val="a0"/>
    <w:link w:val="a6"/>
    <w:uiPriority w:val="99"/>
    <w:rsid w:val="0051420C"/>
    <w:rPr>
      <w:rFonts w:ascii="Times New Roman" w:eastAsia="Times New Roman" w:hAnsi="Times New Roman" w:cs="Times New Roman"/>
      <w:sz w:val="20"/>
      <w:szCs w:val="20"/>
      <w:lang w:val="en-GB" w:eastAsia="el-GR"/>
    </w:rPr>
  </w:style>
  <w:style w:type="paragraph" w:customStyle="1" w:styleId="a7">
    <w:name w:val="Προμορφοποιημένο κείμενο"/>
    <w:basedOn w:val="a"/>
    <w:rsid w:val="000E641B"/>
    <w:pPr>
      <w:widowControl w:val="0"/>
      <w:suppressAutoHyphens/>
    </w:pPr>
    <w:rPr>
      <w:rFonts w:ascii="Courier New" w:eastAsia="NSimSun" w:hAnsi="Courier New" w:cs="Courier New"/>
      <w:lang w:val="el-GR" w:eastAsia="hi-IN" w:bidi="hi-IN"/>
    </w:rPr>
  </w:style>
  <w:style w:type="paragraph" w:customStyle="1" w:styleId="Body">
    <w:name w:val="Body"/>
    <w:rsid w:val="000E641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character" w:customStyle="1" w:styleId="5Char">
    <w:name w:val="Επικεφαλίδα 5 Char"/>
    <w:basedOn w:val="a0"/>
    <w:link w:val="5"/>
    <w:rsid w:val="00932E54"/>
    <w:rPr>
      <w:rFonts w:ascii="Tahoma" w:eastAsia="Times New Roman" w:hAnsi="Tahoma" w:cs="Tahoma"/>
      <w:b/>
      <w:bCs/>
      <w:i/>
      <w:iCs/>
      <w:sz w:val="26"/>
      <w:szCs w:val="26"/>
      <w:lang w:eastAsia="el-GR"/>
    </w:rPr>
  </w:style>
  <w:style w:type="paragraph" w:styleId="a8">
    <w:name w:val="Balloon Text"/>
    <w:basedOn w:val="a"/>
    <w:link w:val="Char2"/>
    <w:uiPriority w:val="99"/>
    <w:semiHidden/>
    <w:unhideWhenUsed/>
    <w:rsid w:val="00A431F0"/>
    <w:rPr>
      <w:rFonts w:ascii="Tahoma" w:hAnsi="Tahoma" w:cs="Tahoma"/>
      <w:sz w:val="16"/>
      <w:szCs w:val="16"/>
    </w:rPr>
  </w:style>
  <w:style w:type="character" w:customStyle="1" w:styleId="Char2">
    <w:name w:val="Κείμενο πλαισίου Char"/>
    <w:basedOn w:val="a0"/>
    <w:link w:val="a8"/>
    <w:uiPriority w:val="99"/>
    <w:semiHidden/>
    <w:rsid w:val="00A431F0"/>
    <w:rPr>
      <w:rFonts w:ascii="Tahoma" w:eastAsia="Times New Roman" w:hAnsi="Tahoma" w:cs="Tahoma"/>
      <w:sz w:val="16"/>
      <w:szCs w:val="16"/>
      <w:lang w:val="en-GB" w:eastAsia="el-GR"/>
    </w:rPr>
  </w:style>
  <w:style w:type="table" w:styleId="a9">
    <w:name w:val="Table Grid"/>
    <w:basedOn w:val="a1"/>
    <w:uiPriority w:val="59"/>
    <w:rsid w:val="00BF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3"/>
    <w:rsid w:val="00112380"/>
    <w:pPr>
      <w:spacing w:after="120"/>
    </w:pPr>
    <w:rPr>
      <w:sz w:val="24"/>
      <w:lang w:val="el-GR"/>
    </w:rPr>
  </w:style>
  <w:style w:type="character" w:customStyle="1" w:styleId="Char3">
    <w:name w:val="Σώμα κειμένου Char"/>
    <w:basedOn w:val="a0"/>
    <w:link w:val="aa"/>
    <w:rsid w:val="00112380"/>
    <w:rPr>
      <w:rFonts w:ascii="Times New Roman" w:eastAsia="Times New Roman" w:hAnsi="Times New Roman" w:cs="Times New Roman"/>
      <w:sz w:val="24"/>
      <w:szCs w:val="20"/>
      <w:lang w:eastAsia="el-GR"/>
    </w:rPr>
  </w:style>
  <w:style w:type="paragraph" w:styleId="3">
    <w:name w:val="Body Text 3"/>
    <w:basedOn w:val="a"/>
    <w:link w:val="3Char"/>
    <w:rsid w:val="00112380"/>
    <w:pPr>
      <w:spacing w:after="120"/>
    </w:pPr>
    <w:rPr>
      <w:sz w:val="16"/>
      <w:szCs w:val="16"/>
      <w:lang w:val="el-GR"/>
    </w:rPr>
  </w:style>
  <w:style w:type="character" w:customStyle="1" w:styleId="3Char">
    <w:name w:val="Σώμα κείμενου 3 Char"/>
    <w:basedOn w:val="a0"/>
    <w:link w:val="3"/>
    <w:rsid w:val="00112380"/>
    <w:rPr>
      <w:rFonts w:ascii="Times New Roman" w:eastAsia="Times New Roman" w:hAnsi="Times New Roman"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4420">
      <w:bodyDiv w:val="1"/>
      <w:marLeft w:val="0"/>
      <w:marRight w:val="0"/>
      <w:marTop w:val="0"/>
      <w:marBottom w:val="0"/>
      <w:divBdr>
        <w:top w:val="none" w:sz="0" w:space="0" w:color="auto"/>
        <w:left w:val="none" w:sz="0" w:space="0" w:color="auto"/>
        <w:bottom w:val="none" w:sz="0" w:space="0" w:color="auto"/>
        <w:right w:val="none" w:sz="0" w:space="0" w:color="auto"/>
      </w:divBdr>
    </w:div>
    <w:div w:id="11203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esenc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52D8-B704-4622-92B9-FBE2328B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1906</Words>
  <Characters>10295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Zarafeta Eleni</cp:lastModifiedBy>
  <cp:revision>7</cp:revision>
  <cp:lastPrinted>2022-02-23T09:02:00Z</cp:lastPrinted>
  <dcterms:created xsi:type="dcterms:W3CDTF">2023-03-15T10:25:00Z</dcterms:created>
  <dcterms:modified xsi:type="dcterms:W3CDTF">2023-03-15T10:49:00Z</dcterms:modified>
</cp:coreProperties>
</file>