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C77" w:rsidRPr="008364CE" w:rsidRDefault="000C5C77" w:rsidP="00B70EE7">
      <w:pPr>
        <w:pStyle w:val="a3"/>
        <w:ind w:left="-284" w:right="-199"/>
        <w:rPr>
          <w:rFonts w:ascii="Times New Roman" w:hAnsi="Times New Roman"/>
          <w:sz w:val="24"/>
          <w:szCs w:val="24"/>
        </w:rPr>
      </w:pPr>
      <w:r w:rsidRPr="00587D62">
        <w:rPr>
          <w:rFonts w:ascii="Times New Roman" w:hAnsi="Times New Roman"/>
          <w:sz w:val="24"/>
          <w:szCs w:val="24"/>
        </w:rPr>
        <w:t xml:space="preserve">ΑΡΙΘΜΟΣ  </w:t>
      </w:r>
      <w:r w:rsidRPr="00B95132">
        <w:rPr>
          <w:rFonts w:ascii="Times New Roman" w:hAnsi="Times New Roman"/>
          <w:sz w:val="24"/>
          <w:szCs w:val="24"/>
        </w:rPr>
        <w:t>1</w:t>
      </w:r>
      <w:r>
        <w:rPr>
          <w:rFonts w:ascii="Times New Roman" w:hAnsi="Times New Roman"/>
          <w:sz w:val="24"/>
          <w:szCs w:val="24"/>
        </w:rPr>
        <w:t>/202</w:t>
      </w:r>
      <w:r w:rsidRPr="008364CE">
        <w:rPr>
          <w:rFonts w:ascii="Times New Roman" w:hAnsi="Times New Roman"/>
          <w:sz w:val="24"/>
          <w:szCs w:val="24"/>
        </w:rPr>
        <w:t>3</w:t>
      </w:r>
    </w:p>
    <w:p w:rsidR="000C5C77" w:rsidRPr="00587D62" w:rsidRDefault="000C5C77" w:rsidP="00B70EE7">
      <w:pPr>
        <w:ind w:left="-284" w:right="-199"/>
        <w:jc w:val="center"/>
        <w:rPr>
          <w:b/>
          <w:sz w:val="24"/>
          <w:szCs w:val="24"/>
          <w:lang w:val="el-GR"/>
        </w:rPr>
      </w:pPr>
    </w:p>
    <w:p w:rsidR="000C5C77" w:rsidRPr="00587D62" w:rsidRDefault="000C5C77" w:rsidP="00B70EE7">
      <w:pPr>
        <w:ind w:left="-284" w:right="-199"/>
        <w:jc w:val="center"/>
        <w:rPr>
          <w:b/>
          <w:sz w:val="24"/>
          <w:szCs w:val="24"/>
          <w:lang w:val="el-GR"/>
        </w:rPr>
      </w:pPr>
      <w:r w:rsidRPr="00587D62">
        <w:rPr>
          <w:b/>
          <w:sz w:val="24"/>
          <w:szCs w:val="24"/>
          <w:lang w:val="el-GR"/>
        </w:rPr>
        <w:t xml:space="preserve"> ΑΝΩΤΑΤΟ ΣΥΜΒΟΥΛΙΟ ΕΠΙΛΟΓΗΣ ΠΡΟΣΩΠΙΚΟΥ</w:t>
      </w:r>
    </w:p>
    <w:p w:rsidR="000C5C77" w:rsidRPr="00587D62" w:rsidRDefault="000C5C77" w:rsidP="00B70EE7">
      <w:pPr>
        <w:ind w:left="-284" w:right="-199"/>
        <w:jc w:val="center"/>
        <w:rPr>
          <w:b/>
          <w:sz w:val="24"/>
          <w:szCs w:val="24"/>
          <w:lang w:val="el-GR"/>
        </w:rPr>
      </w:pPr>
    </w:p>
    <w:p w:rsidR="000C5C77" w:rsidRDefault="000C5C77" w:rsidP="00B70EE7">
      <w:pPr>
        <w:ind w:left="-284" w:right="-199"/>
        <w:jc w:val="center"/>
        <w:rPr>
          <w:b/>
          <w:sz w:val="24"/>
          <w:szCs w:val="24"/>
          <w:lang w:val="el-GR"/>
        </w:rPr>
      </w:pPr>
      <w:r w:rsidRPr="00587D62">
        <w:rPr>
          <w:b/>
          <w:sz w:val="24"/>
          <w:szCs w:val="24"/>
          <w:lang w:val="el-GR"/>
        </w:rPr>
        <w:t xml:space="preserve"> ΕΛΑΣΣΩΝ  ΟΛΟΜΕΛΕΙΑ</w:t>
      </w:r>
    </w:p>
    <w:p w:rsidR="000C5C77" w:rsidRPr="00587D62" w:rsidRDefault="000C5C77" w:rsidP="00B70EE7">
      <w:pPr>
        <w:ind w:left="-284" w:right="-199"/>
        <w:jc w:val="center"/>
        <w:rPr>
          <w:b/>
          <w:sz w:val="24"/>
          <w:szCs w:val="24"/>
          <w:lang w:val="el-GR"/>
        </w:rPr>
      </w:pPr>
    </w:p>
    <w:p w:rsidR="000C5C77" w:rsidRPr="00587D62" w:rsidRDefault="000C5C77" w:rsidP="00B70EE7">
      <w:pPr>
        <w:ind w:left="-284" w:right="-199"/>
        <w:jc w:val="center"/>
        <w:rPr>
          <w:b/>
          <w:sz w:val="24"/>
          <w:szCs w:val="24"/>
          <w:lang w:val="el-GR"/>
        </w:rPr>
      </w:pPr>
    </w:p>
    <w:p w:rsidR="000C5C77" w:rsidRPr="0066249E" w:rsidRDefault="000C5C77" w:rsidP="007D6407">
      <w:pPr>
        <w:spacing w:line="360" w:lineRule="auto"/>
        <w:ind w:right="-199"/>
        <w:jc w:val="both"/>
        <w:rPr>
          <w:rFonts w:ascii="Arial" w:hAnsi="Arial" w:cs="Arial"/>
          <w:sz w:val="24"/>
          <w:szCs w:val="24"/>
          <w:lang w:val="el-GR"/>
        </w:rPr>
      </w:pPr>
      <w:r w:rsidRPr="0066249E">
        <w:rPr>
          <w:rFonts w:ascii="Arial" w:hAnsi="Arial" w:cs="Arial"/>
          <w:sz w:val="24"/>
          <w:szCs w:val="24"/>
          <w:lang w:val="el-GR"/>
        </w:rPr>
        <w:t xml:space="preserve"> </w:t>
      </w:r>
      <w:r w:rsidR="00C64A15">
        <w:rPr>
          <w:rFonts w:ascii="Arial" w:hAnsi="Arial" w:cs="Arial"/>
          <w:sz w:val="24"/>
          <w:szCs w:val="24"/>
          <w:lang w:val="el-GR"/>
        </w:rPr>
        <w:t xml:space="preserve">         </w:t>
      </w:r>
      <w:r w:rsidRPr="0066249E">
        <w:rPr>
          <w:rFonts w:ascii="Arial" w:hAnsi="Arial" w:cs="Arial"/>
          <w:sz w:val="24"/>
          <w:szCs w:val="24"/>
          <w:lang w:val="el-GR"/>
        </w:rPr>
        <w:t xml:space="preserve">Συγκροτήθηκε από τους Διονύσιο Λασκαράτο, Προεδρεύοντα,  Αντιπρόεδρο του Α.Σ.Ε.Π., </w:t>
      </w:r>
      <w:r w:rsidR="00083A00">
        <w:rPr>
          <w:rFonts w:ascii="Arial" w:hAnsi="Arial" w:cs="Arial"/>
          <w:sz w:val="24"/>
          <w:szCs w:val="24"/>
          <w:lang w:val="el-GR"/>
        </w:rPr>
        <w:t xml:space="preserve">τα μέλη </w:t>
      </w:r>
      <w:r w:rsidRPr="0066249E">
        <w:rPr>
          <w:rFonts w:ascii="Arial" w:hAnsi="Arial" w:cs="Arial"/>
          <w:sz w:val="24"/>
          <w:szCs w:val="24"/>
          <w:lang w:val="el-GR"/>
        </w:rPr>
        <w:t>Ηλία Νικολόπουλο, Ελευθέριο Μακρυλάκη, Βασίλειο Ασημακόπουλο,</w:t>
      </w:r>
      <w:r w:rsidR="00083A00">
        <w:rPr>
          <w:rFonts w:ascii="Arial" w:hAnsi="Arial" w:cs="Arial"/>
          <w:sz w:val="24"/>
          <w:szCs w:val="24"/>
          <w:lang w:val="el-GR"/>
        </w:rPr>
        <w:t xml:space="preserve"> Αντιπροέδρους του Α.Σ.Ε.Π, </w:t>
      </w:r>
      <w:r w:rsidRPr="0066249E">
        <w:rPr>
          <w:rFonts w:ascii="Arial" w:hAnsi="Arial" w:cs="Arial"/>
          <w:sz w:val="24"/>
          <w:szCs w:val="24"/>
          <w:lang w:val="el-GR"/>
        </w:rPr>
        <w:t xml:space="preserve">τους Προέδρους των Τμημάτων Στέλλα </w:t>
      </w:r>
      <w:r w:rsidR="00E11F40">
        <w:rPr>
          <w:rFonts w:ascii="Arial" w:hAnsi="Arial" w:cs="Arial"/>
          <w:sz w:val="24"/>
          <w:szCs w:val="24"/>
          <w:lang w:val="el-GR"/>
        </w:rPr>
        <w:t xml:space="preserve"> </w:t>
      </w:r>
      <w:r w:rsidRPr="0066249E">
        <w:rPr>
          <w:rFonts w:ascii="Arial" w:hAnsi="Arial" w:cs="Arial"/>
          <w:sz w:val="24"/>
          <w:szCs w:val="24"/>
          <w:lang w:val="el-GR"/>
        </w:rPr>
        <w:t>Μαργέλλου, Ανδρέα Καβουρίνο Συμβούλους του Α.Σ.Ε.Π., και την Μαρία Λάμπρη Σύμβουλο του ΑΣΕΠ κωλυομένου του Προέδρου του Α΄ Τμήματος, ο οποίος παρέστη</w:t>
      </w:r>
      <w:r w:rsidR="00AF4D5D">
        <w:rPr>
          <w:rFonts w:ascii="Arial" w:hAnsi="Arial" w:cs="Arial"/>
          <w:sz w:val="24"/>
          <w:szCs w:val="24"/>
          <w:lang w:val="el-GR"/>
        </w:rPr>
        <w:t xml:space="preserve"> στην Ελάσσονα Ολομέλεια</w:t>
      </w:r>
      <w:r w:rsidRPr="0066249E">
        <w:rPr>
          <w:rFonts w:ascii="Arial" w:hAnsi="Arial" w:cs="Arial"/>
          <w:sz w:val="24"/>
          <w:szCs w:val="24"/>
          <w:lang w:val="el-GR"/>
        </w:rPr>
        <w:t xml:space="preserve"> χωρίς δικαίωμα ψήφου</w:t>
      </w:r>
      <w:r w:rsidR="00D45D59">
        <w:rPr>
          <w:rFonts w:ascii="Arial" w:hAnsi="Arial" w:cs="Arial"/>
          <w:sz w:val="24"/>
          <w:szCs w:val="24"/>
          <w:lang w:val="el-GR"/>
        </w:rPr>
        <w:t xml:space="preserve"> </w:t>
      </w:r>
      <w:r w:rsidR="00D45D59" w:rsidRPr="00E11F40">
        <w:rPr>
          <w:rFonts w:ascii="Arial" w:hAnsi="Arial" w:cs="Arial"/>
          <w:sz w:val="24"/>
          <w:szCs w:val="24"/>
          <w:lang w:val="el-GR"/>
        </w:rPr>
        <w:t>(σύμφωνα με το άρθρ. 5 παρ. 4 του  Κανονισμού</w:t>
      </w:r>
      <w:r w:rsidR="00E11F40" w:rsidRPr="00E11F40">
        <w:rPr>
          <w:rFonts w:ascii="Arial" w:hAnsi="Arial" w:cs="Arial"/>
          <w:sz w:val="24"/>
          <w:szCs w:val="24"/>
          <w:lang w:val="el-GR"/>
        </w:rPr>
        <w:t xml:space="preserve"> </w:t>
      </w:r>
      <w:r w:rsidR="00D45D59" w:rsidRPr="00E11F40">
        <w:rPr>
          <w:rFonts w:ascii="Arial" w:hAnsi="Arial" w:cs="Arial"/>
          <w:sz w:val="24"/>
          <w:szCs w:val="24"/>
          <w:lang w:val="el-GR"/>
        </w:rPr>
        <w:t xml:space="preserve">  Λειτουργίας του ΑΣΕΠ</w:t>
      </w:r>
      <w:r w:rsidR="00D45D59" w:rsidRPr="00E11F40">
        <w:rPr>
          <w:rFonts w:ascii="Arial" w:hAnsi="Arial" w:cs="Arial"/>
          <w:i/>
          <w:sz w:val="24"/>
          <w:szCs w:val="24"/>
          <w:lang w:val="el-GR"/>
        </w:rPr>
        <w:t>)</w:t>
      </w:r>
      <w:r w:rsidRPr="0066249E">
        <w:rPr>
          <w:rFonts w:ascii="Arial" w:hAnsi="Arial" w:cs="Arial"/>
          <w:sz w:val="24"/>
          <w:szCs w:val="24"/>
          <w:lang w:val="el-GR"/>
        </w:rPr>
        <w:t xml:space="preserve"> κατά την οποία χρέη Γραμματέως εξετέλεσε η Λαμπρινή Φώτη, υπάλληλος του Α.Σ.Ε.Π., με  βαθμό  Α΄.</w:t>
      </w:r>
    </w:p>
    <w:p w:rsidR="008F4AE5" w:rsidRDefault="000C5C77" w:rsidP="007D6407">
      <w:pPr>
        <w:spacing w:line="360" w:lineRule="auto"/>
        <w:ind w:right="-199" w:firstLine="431"/>
        <w:jc w:val="both"/>
        <w:rPr>
          <w:rFonts w:ascii="Arial" w:hAnsi="Arial" w:cs="Arial"/>
          <w:sz w:val="24"/>
          <w:szCs w:val="24"/>
          <w:lang w:val="el-GR"/>
        </w:rPr>
      </w:pPr>
      <w:r w:rsidRPr="0066249E">
        <w:rPr>
          <w:rFonts w:ascii="Arial" w:hAnsi="Arial" w:cs="Arial"/>
          <w:sz w:val="24"/>
          <w:szCs w:val="24"/>
          <w:lang w:val="el-GR"/>
        </w:rPr>
        <w:t xml:space="preserve"> </w:t>
      </w:r>
      <w:r w:rsidR="00C64A15">
        <w:rPr>
          <w:rFonts w:ascii="Arial" w:hAnsi="Arial" w:cs="Arial"/>
          <w:sz w:val="24"/>
          <w:szCs w:val="24"/>
          <w:lang w:val="el-GR"/>
        </w:rPr>
        <w:t xml:space="preserve">   </w:t>
      </w:r>
      <w:r w:rsidRPr="0066249E">
        <w:rPr>
          <w:rFonts w:ascii="Arial" w:hAnsi="Arial" w:cs="Arial"/>
          <w:sz w:val="24"/>
          <w:szCs w:val="24"/>
          <w:lang w:val="el-GR"/>
        </w:rPr>
        <w:t xml:space="preserve">Η </w:t>
      </w:r>
      <w:r w:rsidR="000A63F7">
        <w:rPr>
          <w:rFonts w:ascii="Arial" w:hAnsi="Arial" w:cs="Arial"/>
          <w:sz w:val="24"/>
          <w:szCs w:val="24"/>
          <w:lang w:val="el-GR"/>
        </w:rPr>
        <w:t xml:space="preserve"> </w:t>
      </w:r>
      <w:r w:rsidRPr="0066249E">
        <w:rPr>
          <w:rFonts w:ascii="Arial" w:hAnsi="Arial" w:cs="Arial"/>
          <w:sz w:val="24"/>
          <w:szCs w:val="24"/>
          <w:lang w:val="el-GR"/>
        </w:rPr>
        <w:t xml:space="preserve">συνεδρίαση της Ελάσσονας Ολομέλειας, πραγματοποιήθηκε διαδικτυακά </w:t>
      </w:r>
      <w:r w:rsidR="00083A00">
        <w:rPr>
          <w:rFonts w:ascii="Arial" w:hAnsi="Arial" w:cs="Arial"/>
          <w:sz w:val="24"/>
          <w:szCs w:val="24"/>
          <w:lang w:val="el-GR"/>
        </w:rPr>
        <w:t xml:space="preserve">στις </w:t>
      </w:r>
      <w:r w:rsidRPr="0066249E">
        <w:rPr>
          <w:rFonts w:ascii="Arial" w:hAnsi="Arial" w:cs="Arial"/>
          <w:sz w:val="24"/>
          <w:szCs w:val="24"/>
          <w:lang w:val="el-GR"/>
        </w:rPr>
        <w:t>21</w:t>
      </w:r>
      <w:r w:rsidR="00083A00">
        <w:rPr>
          <w:rFonts w:ascii="Arial" w:hAnsi="Arial" w:cs="Arial"/>
          <w:sz w:val="24"/>
          <w:szCs w:val="24"/>
          <w:lang w:val="el-GR"/>
        </w:rPr>
        <w:t xml:space="preserve"> </w:t>
      </w:r>
      <w:r w:rsidRPr="0066249E">
        <w:rPr>
          <w:rFonts w:ascii="Arial" w:hAnsi="Arial" w:cs="Arial"/>
          <w:sz w:val="24"/>
          <w:szCs w:val="24"/>
          <w:lang w:val="el-GR"/>
        </w:rPr>
        <w:t>Φεβρουαρίου 2023, με τηλεδιάσκεψη μέσω της πλατφόρμας</w:t>
      </w:r>
      <w:r w:rsidRPr="0066249E">
        <w:rPr>
          <w:rFonts w:ascii="Arial" w:hAnsi="Arial" w:cs="Arial"/>
          <w:color w:val="1D2228"/>
          <w:sz w:val="24"/>
          <w:szCs w:val="24"/>
          <w:shd w:val="clear" w:color="auto" w:fill="FFFFFF"/>
        </w:rPr>
        <w:t> </w:t>
      </w:r>
      <w:r w:rsidRPr="0066249E">
        <w:rPr>
          <w:rFonts w:ascii="Arial" w:hAnsi="Arial" w:cs="Arial"/>
          <w:color w:val="1D2228"/>
          <w:sz w:val="24"/>
          <w:szCs w:val="24"/>
          <w:shd w:val="clear" w:color="auto" w:fill="FFFFFF"/>
          <w:lang w:val="el-GR"/>
        </w:rPr>
        <w:t xml:space="preserve"> </w:t>
      </w:r>
      <w:hyperlink r:id="rId7" w:history="1">
        <w:r w:rsidRPr="0066249E">
          <w:rPr>
            <w:rStyle w:val="-"/>
            <w:rFonts w:ascii="Arial" w:hAnsi="Arial" w:cs="Arial"/>
            <w:sz w:val="24"/>
            <w:szCs w:val="24"/>
            <w:shd w:val="clear" w:color="auto" w:fill="FFFFFF"/>
          </w:rPr>
          <w:t>epresence</w:t>
        </w:r>
        <w:r w:rsidRPr="0066249E">
          <w:rPr>
            <w:rStyle w:val="-"/>
            <w:rFonts w:ascii="Arial" w:hAnsi="Arial" w:cs="Arial"/>
            <w:color w:val="1F497D"/>
            <w:sz w:val="24"/>
            <w:szCs w:val="24"/>
            <w:shd w:val="clear" w:color="auto" w:fill="FFFFFF"/>
            <w:lang w:val="el-GR"/>
          </w:rPr>
          <w:t>.</w:t>
        </w:r>
        <w:r w:rsidRPr="0066249E">
          <w:rPr>
            <w:rStyle w:val="-"/>
            <w:rFonts w:ascii="Arial" w:hAnsi="Arial" w:cs="Arial"/>
            <w:sz w:val="24"/>
            <w:szCs w:val="24"/>
            <w:shd w:val="clear" w:color="auto" w:fill="FFFFFF"/>
            <w:lang w:val="en-US"/>
          </w:rPr>
          <w:t>gov</w:t>
        </w:r>
        <w:r w:rsidRPr="0066249E">
          <w:rPr>
            <w:rStyle w:val="-"/>
            <w:rFonts w:ascii="Arial" w:hAnsi="Arial" w:cs="Arial"/>
            <w:sz w:val="24"/>
            <w:szCs w:val="24"/>
            <w:shd w:val="clear" w:color="auto" w:fill="FFFFFF"/>
            <w:lang w:val="el-GR"/>
          </w:rPr>
          <w:t>.</w:t>
        </w:r>
        <w:r w:rsidRPr="0066249E">
          <w:rPr>
            <w:rStyle w:val="-"/>
            <w:rFonts w:ascii="Arial" w:hAnsi="Arial" w:cs="Arial"/>
            <w:sz w:val="24"/>
            <w:szCs w:val="24"/>
            <w:shd w:val="clear" w:color="auto" w:fill="FFFFFF"/>
            <w:lang w:val="en-US"/>
          </w:rPr>
          <w:t>gr</w:t>
        </w:r>
      </w:hyperlink>
      <w:r w:rsidRPr="0066249E">
        <w:rPr>
          <w:rFonts w:ascii="Arial" w:hAnsi="Arial" w:cs="Arial"/>
          <w:color w:val="1D2228"/>
          <w:sz w:val="24"/>
          <w:szCs w:val="24"/>
          <w:shd w:val="clear" w:color="auto" w:fill="FFFFFF"/>
          <w:lang w:val="el-GR"/>
        </w:rPr>
        <w:t>.,</w:t>
      </w:r>
      <w:r w:rsidRPr="0066249E">
        <w:rPr>
          <w:rFonts w:ascii="Arial" w:hAnsi="Arial" w:cs="Arial"/>
          <w:color w:val="1D2228"/>
          <w:sz w:val="24"/>
          <w:szCs w:val="24"/>
          <w:shd w:val="clear" w:color="auto" w:fill="FFFFFF"/>
        </w:rPr>
        <w:t> </w:t>
      </w:r>
      <w:r w:rsidRPr="0066249E">
        <w:rPr>
          <w:rFonts w:ascii="Arial" w:hAnsi="Arial" w:cs="Arial"/>
          <w:color w:val="1D2228"/>
          <w:sz w:val="24"/>
          <w:szCs w:val="24"/>
          <w:shd w:val="clear" w:color="auto" w:fill="FFFFFF"/>
          <w:lang w:val="el-GR"/>
        </w:rPr>
        <w:t xml:space="preserve">κατά την  οποία συμμετείχε ο </w:t>
      </w:r>
      <w:r w:rsidRPr="0066249E">
        <w:rPr>
          <w:rFonts w:ascii="Arial" w:hAnsi="Arial" w:cs="Arial"/>
          <w:sz w:val="24"/>
          <w:szCs w:val="24"/>
          <w:lang w:val="el-GR"/>
        </w:rPr>
        <w:t>Αντιπρόεδρος του Α.Σ.Ε.Π., Βασίλειος Ασημακόπουλος.</w:t>
      </w:r>
    </w:p>
    <w:p w:rsidR="000A63F7" w:rsidRPr="0066249E" w:rsidRDefault="000A63F7" w:rsidP="007D6407">
      <w:pPr>
        <w:spacing w:line="360" w:lineRule="auto"/>
        <w:ind w:right="-199" w:firstLine="431"/>
        <w:jc w:val="both"/>
        <w:rPr>
          <w:rFonts w:ascii="Arial" w:hAnsi="Arial" w:cs="Arial"/>
          <w:sz w:val="24"/>
          <w:szCs w:val="24"/>
          <w:lang w:val="el-GR"/>
        </w:rPr>
      </w:pPr>
    </w:p>
    <w:p w:rsidR="008F4AE5" w:rsidRDefault="000A63F7" w:rsidP="007D6407">
      <w:pPr>
        <w:spacing w:line="360" w:lineRule="auto"/>
        <w:ind w:right="-199" w:firstLine="284"/>
        <w:jc w:val="both"/>
        <w:rPr>
          <w:rFonts w:ascii="Arial" w:hAnsi="Arial" w:cs="Arial"/>
          <w:sz w:val="24"/>
          <w:szCs w:val="24"/>
          <w:lang w:val="el-GR"/>
        </w:rPr>
      </w:pPr>
      <w:r>
        <w:rPr>
          <w:rFonts w:ascii="Arial" w:hAnsi="Arial" w:cs="Arial"/>
          <w:sz w:val="24"/>
          <w:szCs w:val="24"/>
          <w:lang w:val="el-GR"/>
        </w:rPr>
        <w:t xml:space="preserve">     </w:t>
      </w:r>
      <w:r w:rsidR="008F4AE5" w:rsidRPr="0066249E">
        <w:rPr>
          <w:rFonts w:ascii="Arial" w:hAnsi="Arial" w:cs="Arial"/>
          <w:sz w:val="24"/>
          <w:szCs w:val="24"/>
          <w:lang w:val="el-GR"/>
        </w:rPr>
        <w:t xml:space="preserve">Αντικείμενο της συνεδριάσεως ήταν η επίλυση του θέματος που απασχόλησε το Α΄ Τμήμα του ΑΣΕΠ., «σχετικά με την αναγνώριση ή μη της </w:t>
      </w:r>
      <w:r w:rsidR="00780E17" w:rsidRPr="00780E17">
        <w:rPr>
          <w:rFonts w:ascii="Arial" w:hAnsi="Arial" w:cs="Arial"/>
          <w:sz w:val="24"/>
          <w:szCs w:val="24"/>
          <w:lang w:val="el-GR"/>
        </w:rPr>
        <w:t>παιδαγωγική</w:t>
      </w:r>
      <w:r w:rsidR="00780E17">
        <w:rPr>
          <w:rFonts w:ascii="Arial" w:hAnsi="Arial" w:cs="Arial"/>
          <w:sz w:val="24"/>
          <w:szCs w:val="24"/>
          <w:lang w:val="el-GR"/>
        </w:rPr>
        <w:t>ς</w:t>
      </w:r>
      <w:r w:rsidR="00780E17" w:rsidRPr="00780E17">
        <w:rPr>
          <w:rFonts w:ascii="Arial" w:hAnsi="Arial" w:cs="Arial"/>
          <w:sz w:val="24"/>
          <w:szCs w:val="24"/>
          <w:lang w:val="el-GR"/>
        </w:rPr>
        <w:t xml:space="preserve"> και διδακτική</w:t>
      </w:r>
      <w:r w:rsidR="00780E17">
        <w:rPr>
          <w:rFonts w:ascii="Arial" w:hAnsi="Arial" w:cs="Arial"/>
          <w:sz w:val="24"/>
          <w:szCs w:val="24"/>
          <w:lang w:val="el-GR"/>
        </w:rPr>
        <w:t>ς</w:t>
      </w:r>
      <w:r w:rsidR="00780E17" w:rsidRPr="00780E17">
        <w:rPr>
          <w:rFonts w:ascii="Arial" w:hAnsi="Arial" w:cs="Arial"/>
          <w:sz w:val="24"/>
          <w:szCs w:val="24"/>
          <w:lang w:val="el-GR"/>
        </w:rPr>
        <w:t xml:space="preserve"> επάρκεια</w:t>
      </w:r>
      <w:r w:rsidR="00780E17">
        <w:rPr>
          <w:rFonts w:ascii="Arial" w:hAnsi="Arial" w:cs="Arial"/>
          <w:sz w:val="24"/>
          <w:szCs w:val="24"/>
          <w:lang w:val="el-GR"/>
        </w:rPr>
        <w:t>ς,</w:t>
      </w:r>
      <w:r w:rsidR="00780E17" w:rsidRPr="00780E17">
        <w:rPr>
          <w:rFonts w:ascii="Arial" w:hAnsi="Arial" w:cs="Arial"/>
          <w:sz w:val="24"/>
          <w:szCs w:val="24"/>
          <w:lang w:val="el-GR"/>
        </w:rPr>
        <w:t xml:space="preserve"> </w:t>
      </w:r>
      <w:r w:rsidR="00780E17">
        <w:rPr>
          <w:rFonts w:ascii="Arial" w:hAnsi="Arial" w:cs="Arial"/>
          <w:sz w:val="24"/>
          <w:szCs w:val="24"/>
          <w:lang w:val="el-GR"/>
        </w:rPr>
        <w:t>υποψήφι</w:t>
      </w:r>
      <w:r w:rsidR="009B7BED" w:rsidRPr="009B7BED">
        <w:rPr>
          <w:rFonts w:ascii="Arial" w:hAnsi="Arial" w:cs="Arial"/>
          <w:sz w:val="24"/>
          <w:szCs w:val="24"/>
          <w:highlight w:val="lightGray"/>
          <w:lang w:val="el-GR"/>
        </w:rPr>
        <w:t>…</w:t>
      </w:r>
      <w:r w:rsidR="00780E17">
        <w:rPr>
          <w:rFonts w:ascii="Arial" w:hAnsi="Arial" w:cs="Arial"/>
          <w:sz w:val="24"/>
          <w:szCs w:val="24"/>
          <w:lang w:val="el-GR"/>
        </w:rPr>
        <w:t xml:space="preserve"> </w:t>
      </w:r>
      <w:r w:rsidR="008F4AE5" w:rsidRPr="0066249E">
        <w:rPr>
          <w:rFonts w:ascii="Arial" w:hAnsi="Arial" w:cs="Arial"/>
          <w:sz w:val="24"/>
          <w:szCs w:val="24"/>
          <w:lang w:val="el-GR"/>
        </w:rPr>
        <w:t>του κλάδου ΠΕ</w:t>
      </w:r>
      <w:r w:rsidR="002725FD">
        <w:rPr>
          <w:rFonts w:ascii="Arial" w:hAnsi="Arial" w:cs="Arial"/>
          <w:sz w:val="24"/>
          <w:szCs w:val="24"/>
          <w:lang w:val="el-GR"/>
        </w:rPr>
        <w:t>6</w:t>
      </w:r>
      <w:r w:rsidR="008F4AE5" w:rsidRPr="0066249E">
        <w:rPr>
          <w:rFonts w:ascii="Arial" w:hAnsi="Arial" w:cs="Arial"/>
          <w:sz w:val="24"/>
          <w:szCs w:val="24"/>
          <w:lang w:val="el-GR"/>
        </w:rPr>
        <w:t xml:space="preserve">0 </w:t>
      </w:r>
      <w:r w:rsidR="002725FD" w:rsidRPr="002725FD">
        <w:rPr>
          <w:rFonts w:ascii="Arial" w:hAnsi="Arial" w:cs="Arial"/>
          <w:sz w:val="24"/>
          <w:szCs w:val="24"/>
          <w:lang w:val="el-GR"/>
        </w:rPr>
        <w:t>ΝΗΠΙΑΓΩΓΩΝ</w:t>
      </w:r>
      <w:r w:rsidR="008F4AE5" w:rsidRPr="002725FD">
        <w:rPr>
          <w:rFonts w:ascii="Arial" w:hAnsi="Arial" w:cs="Arial"/>
          <w:sz w:val="24"/>
          <w:szCs w:val="24"/>
          <w:lang w:val="el-GR"/>
        </w:rPr>
        <w:t>,</w:t>
      </w:r>
      <w:r w:rsidR="002725FD" w:rsidRPr="002725FD">
        <w:rPr>
          <w:rFonts w:ascii="Arial" w:eastAsia="Calibri" w:hAnsi="Arial" w:cs="Arial"/>
          <w:b/>
          <w:sz w:val="24"/>
          <w:szCs w:val="24"/>
          <w:lang w:val="el-GR"/>
        </w:rPr>
        <w:t xml:space="preserve"> </w:t>
      </w:r>
      <w:r w:rsidR="002725FD" w:rsidRPr="002725FD">
        <w:rPr>
          <w:rFonts w:ascii="Arial" w:eastAsia="Calibri" w:hAnsi="Arial" w:cs="Arial"/>
          <w:sz w:val="24"/>
          <w:szCs w:val="24"/>
          <w:lang w:val="el-GR"/>
        </w:rPr>
        <w:t xml:space="preserve">με εξειδίκευση στην Ειδική Αγωγή και Εκπαίδευση (Ε.Α.Ε.) </w:t>
      </w:r>
      <w:r w:rsidR="008F4AE5" w:rsidRPr="0066249E">
        <w:rPr>
          <w:rFonts w:ascii="Arial" w:hAnsi="Arial" w:cs="Arial"/>
          <w:sz w:val="24"/>
          <w:szCs w:val="24"/>
          <w:lang w:val="el-GR"/>
        </w:rPr>
        <w:t xml:space="preserve"> λόγω μη σ</w:t>
      </w:r>
      <w:r w:rsidR="00BE0B28">
        <w:rPr>
          <w:rFonts w:ascii="Arial" w:hAnsi="Arial" w:cs="Arial"/>
          <w:sz w:val="24"/>
          <w:szCs w:val="24"/>
          <w:lang w:val="el-GR"/>
        </w:rPr>
        <w:t>υμπλήρωσης</w:t>
      </w:r>
      <w:r w:rsidR="008F4AE5" w:rsidRPr="0066249E">
        <w:rPr>
          <w:rFonts w:ascii="Arial" w:hAnsi="Arial" w:cs="Arial"/>
          <w:sz w:val="24"/>
          <w:szCs w:val="24"/>
          <w:lang w:val="el-GR"/>
        </w:rPr>
        <w:t xml:space="preserve"> του </w:t>
      </w:r>
      <w:r w:rsidR="00BE0B28">
        <w:rPr>
          <w:rFonts w:ascii="Arial" w:hAnsi="Arial" w:cs="Arial"/>
          <w:sz w:val="24"/>
          <w:szCs w:val="24"/>
          <w:lang w:val="el-GR"/>
        </w:rPr>
        <w:t>οικείου</w:t>
      </w:r>
      <w:r w:rsidR="008F4AE5" w:rsidRPr="0066249E">
        <w:rPr>
          <w:rFonts w:ascii="Arial" w:hAnsi="Arial" w:cs="Arial"/>
          <w:sz w:val="24"/>
          <w:szCs w:val="24"/>
          <w:lang w:val="el-GR"/>
        </w:rPr>
        <w:t xml:space="preserve"> </w:t>
      </w:r>
      <w:r w:rsidR="00BE0B28">
        <w:rPr>
          <w:rFonts w:ascii="Arial" w:hAnsi="Arial" w:cs="Arial"/>
          <w:sz w:val="24"/>
          <w:szCs w:val="24"/>
          <w:lang w:val="el-GR"/>
        </w:rPr>
        <w:t>τετραγωνιδίου/πεδίου</w:t>
      </w:r>
      <w:r w:rsidR="008F4AE5" w:rsidRPr="0066249E">
        <w:rPr>
          <w:rFonts w:ascii="Arial" w:hAnsi="Arial" w:cs="Arial"/>
          <w:sz w:val="24"/>
          <w:szCs w:val="24"/>
          <w:lang w:val="el-GR"/>
        </w:rPr>
        <w:t xml:space="preserve"> στην ηλεκτρονική αίτηση συμμετοχής τ</w:t>
      </w:r>
      <w:r w:rsidR="009B7BED" w:rsidRPr="009B7BED">
        <w:rPr>
          <w:rFonts w:ascii="Arial" w:hAnsi="Arial" w:cs="Arial"/>
          <w:sz w:val="24"/>
          <w:szCs w:val="24"/>
          <w:highlight w:val="lightGray"/>
          <w:lang w:val="el-GR"/>
        </w:rPr>
        <w:t>…</w:t>
      </w:r>
      <w:r w:rsidR="008F4AE5" w:rsidRPr="0066249E">
        <w:rPr>
          <w:rFonts w:ascii="Arial" w:hAnsi="Arial" w:cs="Arial"/>
          <w:sz w:val="24"/>
          <w:szCs w:val="24"/>
          <w:lang w:val="el-GR"/>
        </w:rPr>
        <w:t>, σύμφωνα με την υπ΄ αριθμ. 3ΕΑ/20</w:t>
      </w:r>
      <w:r w:rsidR="007908DC" w:rsidRPr="0066249E">
        <w:rPr>
          <w:rFonts w:ascii="Arial" w:hAnsi="Arial" w:cs="Arial"/>
          <w:sz w:val="24"/>
          <w:szCs w:val="24"/>
          <w:lang w:val="el-GR"/>
        </w:rPr>
        <w:t>22</w:t>
      </w:r>
      <w:r w:rsidR="008F4AE5" w:rsidRPr="0066249E">
        <w:rPr>
          <w:rFonts w:ascii="Arial" w:hAnsi="Arial" w:cs="Arial"/>
          <w:sz w:val="24"/>
          <w:szCs w:val="24"/>
          <w:lang w:val="el-GR"/>
        </w:rPr>
        <w:t xml:space="preserve"> Προκήρυξη Α.Σ.Ε.Π. για τη διαδικασία κατάταξης με σειρά προτεραιότητας, κατά κλάδο και ειδικότητα, υποψήφιων εκπαιδευτικών πρωτοβάθμιας και δευτεροβάθμιας Ειδικής Αγωγής και Εκπαίδευσης (ΕΑΕ) κατηγορίας ΠΕ», το οποίο παραπέμφθηκε στην Ελάσσονα Ολομέλεια με την </w:t>
      </w:r>
      <w:r w:rsidR="009B7BED" w:rsidRPr="009B7BED">
        <w:rPr>
          <w:rFonts w:ascii="Arial" w:hAnsi="Arial" w:cs="Arial"/>
          <w:sz w:val="24"/>
          <w:szCs w:val="24"/>
          <w:highlight w:val="lightGray"/>
          <w:lang w:val="el-GR"/>
        </w:rPr>
        <w:t>…..</w:t>
      </w:r>
      <w:r w:rsidR="008F4AE5" w:rsidRPr="0066249E">
        <w:rPr>
          <w:rFonts w:ascii="Arial" w:hAnsi="Arial" w:cs="Arial"/>
          <w:sz w:val="24"/>
          <w:szCs w:val="24"/>
          <w:lang w:val="el-GR"/>
        </w:rPr>
        <w:t xml:space="preserve"> απόφαση </w:t>
      </w:r>
      <w:r w:rsidR="00490C3D">
        <w:rPr>
          <w:rFonts w:ascii="Arial" w:hAnsi="Arial" w:cs="Arial"/>
          <w:sz w:val="24"/>
          <w:szCs w:val="24"/>
          <w:lang w:val="el-GR"/>
        </w:rPr>
        <w:t xml:space="preserve">του ως άνω Τμήματος </w:t>
      </w:r>
      <w:r w:rsidR="008F4AE5" w:rsidRPr="0066249E">
        <w:rPr>
          <w:rFonts w:ascii="Arial" w:hAnsi="Arial" w:cs="Arial"/>
          <w:sz w:val="24"/>
          <w:szCs w:val="24"/>
          <w:lang w:val="el-GR"/>
        </w:rPr>
        <w:t xml:space="preserve">προς επίλυση, λόγω διαφωνίας </w:t>
      </w:r>
      <w:r w:rsidR="00490C3D">
        <w:rPr>
          <w:rFonts w:ascii="Arial" w:hAnsi="Arial" w:cs="Arial"/>
          <w:sz w:val="24"/>
          <w:szCs w:val="24"/>
          <w:lang w:val="el-GR"/>
        </w:rPr>
        <w:t xml:space="preserve">που ανέκυψε μεταξύ </w:t>
      </w:r>
      <w:r w:rsidR="008F4AE5" w:rsidRPr="0066249E">
        <w:rPr>
          <w:rFonts w:ascii="Arial" w:hAnsi="Arial" w:cs="Arial"/>
          <w:sz w:val="24"/>
          <w:szCs w:val="24"/>
          <w:lang w:val="el-GR"/>
        </w:rPr>
        <w:t>των μελών του</w:t>
      </w:r>
      <w:r w:rsidR="00D56098">
        <w:rPr>
          <w:rFonts w:ascii="Arial" w:hAnsi="Arial" w:cs="Arial"/>
          <w:sz w:val="24"/>
          <w:szCs w:val="24"/>
          <w:lang w:val="el-GR"/>
        </w:rPr>
        <w:t>.</w:t>
      </w:r>
      <w:r w:rsidR="008F4AE5" w:rsidRPr="0066249E">
        <w:rPr>
          <w:rFonts w:ascii="Arial" w:hAnsi="Arial" w:cs="Arial"/>
          <w:sz w:val="24"/>
          <w:szCs w:val="24"/>
          <w:lang w:val="el-GR"/>
        </w:rPr>
        <w:t xml:space="preserve"> </w:t>
      </w:r>
    </w:p>
    <w:p w:rsidR="00D56098" w:rsidRDefault="00D56098" w:rsidP="007D6407">
      <w:pPr>
        <w:spacing w:line="360" w:lineRule="auto"/>
        <w:ind w:right="-199" w:firstLine="720"/>
        <w:jc w:val="both"/>
        <w:rPr>
          <w:rFonts w:ascii="Arial" w:hAnsi="Arial" w:cs="Arial"/>
          <w:sz w:val="22"/>
          <w:szCs w:val="22"/>
          <w:lang w:val="el-GR"/>
        </w:rPr>
      </w:pPr>
      <w:r w:rsidRPr="00D56098">
        <w:rPr>
          <w:rFonts w:ascii="Arial" w:hAnsi="Arial" w:cs="Arial"/>
          <w:sz w:val="24"/>
          <w:szCs w:val="24"/>
          <w:lang w:val="el-GR"/>
        </w:rPr>
        <w:t xml:space="preserve">Νομίμως εισάγεται ενώπιον της Ελάσσονος Ολομέλειας η κρινόμενη υπόθεση σύμφωνα με τα οριζόμενα στις διατάξεις του άρθρου 12 παρ. </w:t>
      </w:r>
      <w:r w:rsidR="00B859C8" w:rsidRPr="00B859C8">
        <w:rPr>
          <w:rFonts w:ascii="Arial" w:hAnsi="Arial" w:cs="Arial"/>
          <w:sz w:val="24"/>
          <w:szCs w:val="24"/>
          <w:lang w:val="el-GR"/>
        </w:rPr>
        <w:t>3</w:t>
      </w:r>
      <w:r w:rsidR="00B859C8" w:rsidRPr="00316B78">
        <w:rPr>
          <w:rFonts w:ascii="Arial" w:hAnsi="Arial" w:cs="Arial"/>
          <w:sz w:val="24"/>
          <w:szCs w:val="24"/>
          <w:lang w:val="el-GR"/>
        </w:rPr>
        <w:t xml:space="preserve"> </w:t>
      </w:r>
      <w:r w:rsidR="00B859C8">
        <w:rPr>
          <w:rFonts w:ascii="Arial" w:hAnsi="Arial" w:cs="Arial"/>
          <w:sz w:val="24"/>
          <w:szCs w:val="24"/>
          <w:lang w:val="el-GR"/>
        </w:rPr>
        <w:t>περ.</w:t>
      </w:r>
      <w:r w:rsidR="000B661D">
        <w:rPr>
          <w:rFonts w:ascii="Arial" w:hAnsi="Arial" w:cs="Arial"/>
          <w:sz w:val="24"/>
          <w:szCs w:val="24"/>
          <w:lang w:val="el-GR"/>
        </w:rPr>
        <w:t xml:space="preserve"> </w:t>
      </w:r>
      <w:r w:rsidRPr="00D56098">
        <w:rPr>
          <w:rFonts w:ascii="Arial" w:hAnsi="Arial" w:cs="Arial"/>
          <w:sz w:val="24"/>
          <w:szCs w:val="24"/>
          <w:lang w:val="el-GR"/>
        </w:rPr>
        <w:t>γ΄ σε συνδυασμό με το άρθρο 19 παρ. 4 του Κανονισμού Λειτουργίας του Α.Σ.Ε.Π. (υπ’ αριθ. 80/2021 Απόφαση του Προέδρου Α.Σ.Ε.Π. - ΦΕΚ 3450/τ. Β’/ 29-7-2021</w:t>
      </w:r>
      <w:r w:rsidRPr="00875790">
        <w:rPr>
          <w:rFonts w:ascii="Arial" w:hAnsi="Arial" w:cs="Arial"/>
          <w:sz w:val="22"/>
          <w:szCs w:val="22"/>
          <w:lang w:val="el-GR"/>
        </w:rPr>
        <w:t>)</w:t>
      </w:r>
      <w:r>
        <w:rPr>
          <w:rFonts w:ascii="Arial" w:hAnsi="Arial" w:cs="Arial"/>
          <w:sz w:val="22"/>
          <w:szCs w:val="22"/>
          <w:lang w:val="el-GR"/>
        </w:rPr>
        <w:t>.</w:t>
      </w:r>
    </w:p>
    <w:p w:rsidR="003246E8" w:rsidRDefault="003246E8" w:rsidP="00B70EE7">
      <w:pPr>
        <w:spacing w:line="360" w:lineRule="auto"/>
        <w:ind w:left="-284" w:right="-199" w:firstLine="720"/>
        <w:jc w:val="both"/>
        <w:rPr>
          <w:rFonts w:ascii="Arial" w:hAnsi="Arial" w:cs="Arial"/>
          <w:sz w:val="22"/>
          <w:szCs w:val="22"/>
          <w:lang w:val="el-GR"/>
        </w:rPr>
      </w:pPr>
    </w:p>
    <w:p w:rsidR="003246E8" w:rsidRPr="00082DE3" w:rsidRDefault="00082DE3" w:rsidP="00B70EE7">
      <w:pPr>
        <w:autoSpaceDE w:val="0"/>
        <w:autoSpaceDN w:val="0"/>
        <w:adjustRightInd w:val="0"/>
        <w:ind w:left="-284" w:right="-199"/>
        <w:jc w:val="center"/>
        <w:rPr>
          <w:rFonts w:ascii="Arial" w:hAnsi="Arial" w:cs="Arial"/>
          <w:b/>
          <w:sz w:val="24"/>
          <w:szCs w:val="24"/>
          <w:lang w:val="el-GR"/>
        </w:rPr>
      </w:pPr>
      <w:r w:rsidRPr="00082DE3">
        <w:rPr>
          <w:rFonts w:ascii="Arial" w:hAnsi="Arial" w:cs="Arial"/>
          <w:b/>
          <w:sz w:val="24"/>
          <w:szCs w:val="24"/>
          <w:lang w:val="el-GR"/>
        </w:rPr>
        <w:t xml:space="preserve">ΣΥΝΤΟΜΟ </w:t>
      </w:r>
      <w:r w:rsidR="003246E8" w:rsidRPr="00082DE3">
        <w:rPr>
          <w:rFonts w:ascii="Arial" w:hAnsi="Arial" w:cs="Arial"/>
          <w:b/>
          <w:sz w:val="24"/>
          <w:szCs w:val="24"/>
          <w:lang w:val="el-GR"/>
        </w:rPr>
        <w:t>ΙΣΤΟΡΙΚΟ</w:t>
      </w:r>
    </w:p>
    <w:p w:rsidR="00082DE3" w:rsidRDefault="00082DE3" w:rsidP="00B70EE7">
      <w:pPr>
        <w:spacing w:line="360" w:lineRule="auto"/>
        <w:ind w:left="-284" w:right="-199"/>
        <w:rPr>
          <w:rFonts w:ascii="Arial" w:hAnsi="Arial" w:cs="Arial"/>
          <w:b/>
          <w:sz w:val="24"/>
          <w:szCs w:val="24"/>
          <w:u w:val="single"/>
          <w:lang w:val="el-GR"/>
        </w:rPr>
      </w:pPr>
    </w:p>
    <w:p w:rsidR="00082DE3" w:rsidRPr="00850F77" w:rsidRDefault="00AB31E3" w:rsidP="00B70EE7">
      <w:pPr>
        <w:spacing w:line="360" w:lineRule="auto"/>
        <w:ind w:left="-284" w:right="-199"/>
        <w:rPr>
          <w:rFonts w:ascii="Arial" w:eastAsia="Calibri" w:hAnsi="Arial" w:cs="Arial"/>
          <w:sz w:val="22"/>
          <w:szCs w:val="22"/>
          <w:u w:val="single"/>
          <w:lang w:val="el-GR"/>
        </w:rPr>
      </w:pPr>
      <w:r>
        <w:rPr>
          <w:rFonts w:ascii="Arial" w:hAnsi="Arial" w:cs="Arial"/>
          <w:b/>
          <w:sz w:val="24"/>
          <w:szCs w:val="24"/>
          <w:u w:val="single"/>
          <w:lang w:val="el-GR"/>
        </w:rPr>
        <w:t xml:space="preserve"> </w:t>
      </w:r>
      <w:r w:rsidR="00082DE3" w:rsidRPr="00850F77">
        <w:rPr>
          <w:rFonts w:ascii="Arial" w:eastAsia="Calibri" w:hAnsi="Arial" w:cs="Arial"/>
          <w:sz w:val="22"/>
          <w:szCs w:val="22"/>
          <w:u w:val="single"/>
          <w:lang w:val="el-GR"/>
        </w:rPr>
        <w:t>ΕΞΕΤΑΣΗ ΕΝΣΤΑΣΗΣ</w:t>
      </w:r>
      <w:r w:rsidR="00145C51">
        <w:rPr>
          <w:rFonts w:ascii="Arial" w:eastAsia="Calibri" w:hAnsi="Arial" w:cs="Arial"/>
          <w:sz w:val="22"/>
          <w:szCs w:val="22"/>
          <w:u w:val="single"/>
          <w:lang w:val="el-GR"/>
        </w:rPr>
        <w:t xml:space="preserve"> τ</w:t>
      </w:r>
      <w:r w:rsidR="009B7BED" w:rsidRPr="009B7BED">
        <w:rPr>
          <w:rFonts w:ascii="Arial" w:eastAsia="Calibri" w:hAnsi="Arial" w:cs="Arial"/>
          <w:sz w:val="22"/>
          <w:szCs w:val="22"/>
          <w:highlight w:val="lightGray"/>
          <w:u w:val="single"/>
          <w:lang w:val="el-GR"/>
        </w:rPr>
        <w:t>…</w:t>
      </w:r>
      <w:r w:rsidR="00145C51">
        <w:rPr>
          <w:rFonts w:ascii="Arial" w:eastAsia="Calibri" w:hAnsi="Arial" w:cs="Arial"/>
          <w:sz w:val="22"/>
          <w:szCs w:val="22"/>
          <w:u w:val="single"/>
          <w:lang w:val="el-GR"/>
        </w:rPr>
        <w:t xml:space="preserve"> κατωτέρω υποψήφι</w:t>
      </w:r>
      <w:r w:rsidR="009B7BED" w:rsidRPr="009B7BED">
        <w:rPr>
          <w:rFonts w:ascii="Arial" w:eastAsia="Calibri" w:hAnsi="Arial" w:cs="Arial"/>
          <w:sz w:val="22"/>
          <w:szCs w:val="22"/>
          <w:highlight w:val="lightGray"/>
          <w:u w:val="single"/>
          <w:lang w:val="el-GR"/>
        </w:rPr>
        <w:t>…</w:t>
      </w:r>
      <w:r w:rsidR="00145C51">
        <w:rPr>
          <w:rFonts w:ascii="Arial" w:eastAsia="Calibri" w:hAnsi="Arial" w:cs="Arial"/>
          <w:sz w:val="22"/>
          <w:szCs w:val="22"/>
          <w:u w:val="single"/>
          <w:lang w:val="el-GR"/>
        </w:rPr>
        <w:t xml:space="preserve"> κατά το σκέλος που αναφέρεται στην αναγνώριση της παιδαγωγικής και διδακτικής επάρκειας.</w:t>
      </w:r>
    </w:p>
    <w:p w:rsidR="00082DE3" w:rsidRPr="00082DE3" w:rsidRDefault="00082DE3" w:rsidP="00B70EE7">
      <w:pPr>
        <w:autoSpaceDE w:val="0"/>
        <w:autoSpaceDN w:val="0"/>
        <w:adjustRightInd w:val="0"/>
        <w:spacing w:line="360" w:lineRule="auto"/>
        <w:ind w:left="-284" w:right="-199"/>
        <w:rPr>
          <w:rFonts w:ascii="Arial" w:hAnsi="Arial" w:cs="Arial"/>
          <w:sz w:val="24"/>
          <w:szCs w:val="24"/>
          <w:u w:val="single"/>
          <w:lang w:val="el-GR"/>
        </w:rPr>
      </w:pPr>
      <w:r w:rsidRPr="00850F77">
        <w:rPr>
          <w:rFonts w:ascii="Arial" w:hAnsi="Arial" w:cs="Arial"/>
          <w:sz w:val="22"/>
          <w:szCs w:val="22"/>
          <w:u w:val="single"/>
          <w:lang w:val="el-GR"/>
        </w:rPr>
        <w:t xml:space="preserve"> ΚΛΑΔΟΣ: ΠΕ60 ΝΗΠΙΑΓΩΓΩΝ</w:t>
      </w:r>
    </w:p>
    <w:p w:rsidR="00082DE3" w:rsidRPr="00850F77" w:rsidRDefault="009B7BED" w:rsidP="00B70EE7">
      <w:pPr>
        <w:keepNext/>
        <w:autoSpaceDE w:val="0"/>
        <w:autoSpaceDN w:val="0"/>
        <w:adjustRightInd w:val="0"/>
        <w:spacing w:before="480" w:line="360" w:lineRule="auto"/>
        <w:ind w:left="-284" w:right="-199" w:firstLine="284"/>
        <w:rPr>
          <w:rFonts w:ascii="Arial" w:hAnsi="Arial" w:cs="Arial"/>
          <w:b/>
          <w:sz w:val="22"/>
          <w:szCs w:val="22"/>
          <w:lang w:val="el-GR"/>
        </w:rPr>
      </w:pPr>
      <w:r w:rsidRPr="009B7BED">
        <w:rPr>
          <w:rFonts w:ascii="Arial" w:hAnsi="Arial" w:cs="Arial"/>
          <w:b/>
          <w:sz w:val="22"/>
          <w:szCs w:val="22"/>
          <w:highlight w:val="lightGray"/>
          <w:lang w:val="el-GR"/>
        </w:rPr>
        <w:t>……………..</w:t>
      </w:r>
    </w:p>
    <w:p w:rsidR="00082DE3" w:rsidRPr="00082DE3" w:rsidRDefault="009B7BED" w:rsidP="00B70EE7">
      <w:pPr>
        <w:autoSpaceDE w:val="0"/>
        <w:autoSpaceDN w:val="0"/>
        <w:adjustRightInd w:val="0"/>
        <w:spacing w:line="360" w:lineRule="auto"/>
        <w:ind w:left="-284" w:right="-199" w:firstLine="426"/>
        <w:jc w:val="both"/>
        <w:rPr>
          <w:rFonts w:ascii="Arial" w:hAnsi="Arial" w:cs="Arial"/>
          <w:sz w:val="24"/>
          <w:szCs w:val="24"/>
          <w:lang w:val="el-GR"/>
        </w:rPr>
      </w:pPr>
      <w:r w:rsidRPr="009B7BED">
        <w:rPr>
          <w:rFonts w:ascii="Arial" w:hAnsi="Arial" w:cs="Arial"/>
          <w:sz w:val="24"/>
          <w:szCs w:val="24"/>
          <w:highlight w:val="lightGray"/>
          <w:lang w:val="el-GR"/>
        </w:rPr>
        <w:t>….</w:t>
      </w:r>
      <w:r w:rsidR="00082DE3" w:rsidRPr="00082DE3">
        <w:rPr>
          <w:rFonts w:ascii="Arial" w:hAnsi="Arial" w:cs="Arial"/>
          <w:sz w:val="24"/>
          <w:szCs w:val="24"/>
          <w:lang w:val="el-GR"/>
        </w:rPr>
        <w:t xml:space="preserve"> εν λόγω υποψήφι</w:t>
      </w:r>
      <w:r w:rsidRPr="009B7BED">
        <w:rPr>
          <w:rFonts w:ascii="Arial" w:hAnsi="Arial" w:cs="Arial"/>
          <w:sz w:val="24"/>
          <w:szCs w:val="24"/>
          <w:highlight w:val="lightGray"/>
          <w:lang w:val="el-GR"/>
        </w:rPr>
        <w:t>…</w:t>
      </w:r>
      <w:r w:rsidR="00082DE3" w:rsidRPr="00082DE3">
        <w:rPr>
          <w:rFonts w:ascii="Arial" w:hAnsi="Arial" w:cs="Arial"/>
          <w:sz w:val="24"/>
          <w:szCs w:val="24"/>
          <w:lang w:val="el-GR"/>
        </w:rPr>
        <w:t xml:space="preserve"> κατατάχθηκε στην </w:t>
      </w:r>
      <w:r w:rsidRPr="009B7BED">
        <w:rPr>
          <w:rFonts w:ascii="Arial" w:hAnsi="Arial" w:cs="Arial"/>
          <w:b/>
          <w:sz w:val="24"/>
          <w:szCs w:val="24"/>
          <w:highlight w:val="lightGray"/>
          <w:lang w:val="el-GR"/>
        </w:rPr>
        <w:t>…..</w:t>
      </w:r>
      <w:r w:rsidR="00082DE3" w:rsidRPr="009B7BED">
        <w:rPr>
          <w:rFonts w:ascii="Arial" w:hAnsi="Arial" w:cs="Arial"/>
          <w:b/>
          <w:sz w:val="24"/>
          <w:szCs w:val="24"/>
          <w:highlight w:val="lightGray"/>
          <w:vertAlign w:val="superscript"/>
          <w:lang w:val="el-GR"/>
        </w:rPr>
        <w:t>η</w:t>
      </w:r>
      <w:r w:rsidR="00082DE3" w:rsidRPr="00082DE3">
        <w:rPr>
          <w:rFonts w:ascii="Arial" w:hAnsi="Arial" w:cs="Arial"/>
          <w:b/>
          <w:sz w:val="24"/>
          <w:szCs w:val="24"/>
          <w:lang w:val="el-GR"/>
        </w:rPr>
        <w:t xml:space="preserve"> σειρά</w:t>
      </w:r>
      <w:r w:rsidR="00082DE3" w:rsidRPr="00082DE3">
        <w:rPr>
          <w:rFonts w:ascii="Arial" w:hAnsi="Arial" w:cs="Arial"/>
          <w:sz w:val="24"/>
          <w:szCs w:val="24"/>
          <w:lang w:val="el-GR"/>
        </w:rPr>
        <w:t xml:space="preserve"> του ΑΞΙΟΛΟΓΙΚΟΥ ΠΙΝΑΚΑ Β΄ του κλάδου </w:t>
      </w:r>
      <w:r w:rsidR="00082DE3" w:rsidRPr="00850F77">
        <w:rPr>
          <w:rFonts w:ascii="Arial" w:hAnsi="Arial" w:cs="Arial"/>
          <w:sz w:val="22"/>
          <w:szCs w:val="22"/>
          <w:lang w:val="el-GR"/>
        </w:rPr>
        <w:t>ΠΕ60 ΝΗΠΙΑΓΩΓΩΝ (ΘΕΣΗ 118</w:t>
      </w:r>
      <w:r w:rsidR="00082DE3" w:rsidRPr="00082DE3">
        <w:rPr>
          <w:rFonts w:ascii="Arial" w:hAnsi="Arial" w:cs="Arial"/>
          <w:sz w:val="24"/>
          <w:szCs w:val="24"/>
          <w:lang w:val="el-GR"/>
        </w:rPr>
        <w:t xml:space="preserve">), με συνολική βαθμολογία </w:t>
      </w:r>
      <w:r w:rsidRPr="009B7BED">
        <w:rPr>
          <w:rFonts w:ascii="Arial" w:hAnsi="Arial" w:cs="Arial"/>
          <w:b/>
          <w:sz w:val="24"/>
          <w:szCs w:val="24"/>
          <w:highlight w:val="lightGray"/>
          <w:lang w:val="el-GR"/>
        </w:rPr>
        <w:t>…..</w:t>
      </w:r>
      <w:r w:rsidR="00082DE3" w:rsidRPr="00082DE3">
        <w:rPr>
          <w:rFonts w:ascii="Arial" w:hAnsi="Arial" w:cs="Arial"/>
          <w:b/>
          <w:sz w:val="24"/>
          <w:szCs w:val="24"/>
          <w:lang w:val="el-GR"/>
        </w:rPr>
        <w:t xml:space="preserve"> </w:t>
      </w:r>
      <w:r w:rsidR="00082DE3" w:rsidRPr="00082DE3">
        <w:rPr>
          <w:rFonts w:ascii="Arial" w:hAnsi="Arial" w:cs="Arial"/>
          <w:sz w:val="24"/>
          <w:szCs w:val="24"/>
          <w:lang w:val="el-GR"/>
        </w:rPr>
        <w:t xml:space="preserve">μονάδες </w:t>
      </w:r>
      <w:r w:rsidRPr="009B7BED">
        <w:rPr>
          <w:rFonts w:ascii="Arial" w:hAnsi="Arial" w:cs="Arial"/>
          <w:sz w:val="24"/>
          <w:szCs w:val="24"/>
          <w:highlight w:val="lightGray"/>
          <w:lang w:val="el-GR"/>
        </w:rPr>
        <w:t>……</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 xml:space="preserve">Με την υπ' αρ. πρωτ. </w:t>
      </w:r>
      <w:r w:rsidR="009B7BED" w:rsidRPr="009B7BED">
        <w:rPr>
          <w:rFonts w:ascii="Arial" w:hAnsi="Arial" w:cs="Arial"/>
          <w:sz w:val="24"/>
          <w:szCs w:val="24"/>
          <w:highlight w:val="lightGray"/>
          <w:lang w:val="el-GR"/>
        </w:rPr>
        <w:t>……</w:t>
      </w:r>
      <w:r w:rsidRPr="00082DE3">
        <w:rPr>
          <w:rFonts w:ascii="Arial" w:hAnsi="Arial" w:cs="Arial"/>
          <w:sz w:val="24"/>
          <w:szCs w:val="24"/>
          <w:lang w:val="el-GR"/>
        </w:rPr>
        <w:t xml:space="preserve"> υποβληθείσα ένστασή τ</w:t>
      </w:r>
      <w:r w:rsidR="009B7BED" w:rsidRPr="009B7BED">
        <w:rPr>
          <w:rFonts w:ascii="Arial" w:hAnsi="Arial" w:cs="Arial"/>
          <w:sz w:val="24"/>
          <w:szCs w:val="24"/>
          <w:highlight w:val="lightGray"/>
          <w:lang w:val="el-GR"/>
        </w:rPr>
        <w:t>….</w:t>
      </w:r>
      <w:r w:rsidRPr="00082DE3">
        <w:rPr>
          <w:rFonts w:ascii="Arial" w:hAnsi="Arial" w:cs="Arial"/>
          <w:sz w:val="24"/>
          <w:szCs w:val="24"/>
          <w:lang w:val="el-GR"/>
        </w:rPr>
        <w:t xml:space="preserve"> ζητεί: </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b/>
          <w:sz w:val="24"/>
          <w:szCs w:val="24"/>
          <w:lang w:val="el-GR"/>
        </w:rPr>
        <w:t>α)</w:t>
      </w:r>
      <w:r w:rsidRPr="00082DE3">
        <w:rPr>
          <w:rFonts w:ascii="Arial" w:hAnsi="Arial" w:cs="Arial"/>
          <w:sz w:val="24"/>
          <w:szCs w:val="24"/>
          <w:lang w:val="el-GR"/>
        </w:rPr>
        <w:t xml:space="preserve"> να τ</w:t>
      </w:r>
      <w:r w:rsidR="009B7BED" w:rsidRPr="009B7BED">
        <w:rPr>
          <w:rFonts w:ascii="Arial" w:hAnsi="Arial" w:cs="Arial"/>
          <w:sz w:val="24"/>
          <w:szCs w:val="24"/>
          <w:highlight w:val="lightGray"/>
          <w:lang w:val="el-GR"/>
        </w:rPr>
        <w:t>…</w:t>
      </w:r>
      <w:r w:rsidRPr="00082DE3">
        <w:rPr>
          <w:rFonts w:ascii="Arial" w:hAnsi="Arial" w:cs="Arial"/>
          <w:sz w:val="24"/>
          <w:szCs w:val="24"/>
          <w:lang w:val="el-GR"/>
        </w:rPr>
        <w:t xml:space="preserve"> αναγνωριστεί η παιδαγωγική και διδακτική επάρκεια ισχυριζόμεν</w:t>
      </w:r>
      <w:r w:rsidR="009B7BED" w:rsidRPr="009B7BED">
        <w:rPr>
          <w:rFonts w:ascii="Arial" w:hAnsi="Arial" w:cs="Arial"/>
          <w:sz w:val="24"/>
          <w:szCs w:val="24"/>
          <w:highlight w:val="lightGray"/>
          <w:lang w:val="el-GR"/>
        </w:rPr>
        <w:t>…</w:t>
      </w:r>
      <w:r w:rsidRPr="00082DE3">
        <w:rPr>
          <w:rFonts w:ascii="Arial" w:hAnsi="Arial" w:cs="Arial"/>
          <w:sz w:val="24"/>
          <w:szCs w:val="24"/>
          <w:lang w:val="el-GR"/>
        </w:rPr>
        <w:t xml:space="preserve"> ότι, διαθέτει πτυχίο του Παιδαγωγικού Τμήματος Προσχολικής Εκπαίδευσης της Σχολής Επιστημών Αγωγής του Πανεπιστημίου Κρήτης, το οποίο πιστοποιεί το εν λόγω προσόν πρόταξης μόνον εξ ορισμού με την αποφοίτηση από το ανωτέρω Τμήμα και μόνον με την κατοχή του ως άνω τίτλου σπουδών, όπως προβλέπεται στην οικεία προκήρυξη.</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 xml:space="preserve">Ειδικότερα,  στο </w:t>
      </w:r>
      <w:r w:rsidRPr="00850F77">
        <w:rPr>
          <w:rFonts w:ascii="Arial" w:hAnsi="Arial" w:cs="Arial"/>
          <w:bCs/>
          <w:sz w:val="22"/>
          <w:szCs w:val="22"/>
          <w:lang w:val="el-GR"/>
        </w:rPr>
        <w:t xml:space="preserve">ΚΕΦΑΛΑΙΟ Δ΄/ΑΠΑΙΤΟΥΜΕΝΑ ΔΙΚΑΙΟΛΟΓΗΤΙΚΑ - ΥΠΟΒΟΛΗ ΑΥΤΩΝ/4. </w:t>
      </w:r>
      <w:r w:rsidRPr="00082DE3">
        <w:rPr>
          <w:rFonts w:ascii="Arial" w:hAnsi="Arial" w:cs="Arial"/>
          <w:bCs/>
          <w:sz w:val="24"/>
          <w:szCs w:val="24"/>
          <w:lang w:val="el-GR"/>
        </w:rPr>
        <w:t xml:space="preserve">Αποδεικτικό Παιδαγωγικής και Διδακτικής Επάρκειας, σελ. </w:t>
      </w:r>
      <w:r w:rsidRPr="00850F77">
        <w:rPr>
          <w:rFonts w:ascii="Arial" w:hAnsi="Arial" w:cs="Arial"/>
          <w:bCs/>
          <w:sz w:val="22"/>
          <w:szCs w:val="22"/>
          <w:lang w:val="el-GR"/>
        </w:rPr>
        <w:t>1338-1339</w:t>
      </w:r>
      <w:r w:rsidRPr="00082DE3">
        <w:rPr>
          <w:rFonts w:ascii="Arial" w:hAnsi="Arial" w:cs="Arial"/>
          <w:bCs/>
          <w:sz w:val="24"/>
          <w:szCs w:val="24"/>
          <w:lang w:val="el-GR"/>
        </w:rPr>
        <w:t xml:space="preserve"> ορίζεται:</w:t>
      </w: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lang w:val="el-GR"/>
        </w:rPr>
      </w:pPr>
      <w:r w:rsidRPr="00082DE3">
        <w:rPr>
          <w:rFonts w:ascii="Arial" w:hAnsi="Arial" w:cs="Arial"/>
          <w:i/>
          <w:sz w:val="24"/>
          <w:szCs w:val="24"/>
          <w:lang w:val="el-GR"/>
        </w:rPr>
        <w:t>«…Ως εκ τούτου, πλην των περιπτώσεων για τις οποίες η παιδαγωγική και διδακτική επάρκεια πιστοποιείται εξ ορισμού με την αποφοίτηση από το υπό κρίση Τμήμα, ήτοι για τους αποφοίτους:</w:t>
      </w: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lang w:val="el-GR"/>
        </w:rPr>
      </w:pPr>
      <w:r w:rsidRPr="00082DE3">
        <w:rPr>
          <w:rFonts w:ascii="Arial" w:hAnsi="Arial" w:cs="Arial"/>
          <w:i/>
          <w:sz w:val="24"/>
          <w:szCs w:val="24"/>
          <w:lang w:val="el-GR"/>
        </w:rPr>
        <w:t>α) παιδαγωγικών τμημάτων που εντάσσονται στους εκπ/κούς κλάδους ΠΕ60, ΠΕ70, ΠΕ61,</w:t>
      </w: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lang w:val="el-GR"/>
        </w:rPr>
      </w:pPr>
      <w:r w:rsidRPr="00082DE3">
        <w:rPr>
          <w:rFonts w:ascii="Arial" w:hAnsi="Arial" w:cs="Arial"/>
          <w:i/>
          <w:sz w:val="24"/>
          <w:szCs w:val="24"/>
          <w:lang w:val="el-GR"/>
        </w:rPr>
        <w:t>β) του Παιδαγωγικού Τμήματος Ειδικής Αγωγής της Σχολής Επιστημών του Ανθρώπου του Πανεπιστημίου Θεσσαλίας, με κατεύθυνση Δασκάλων,</w:t>
      </w: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lang w:val="el-GR"/>
        </w:rPr>
      </w:pPr>
      <w:r w:rsidRPr="00082DE3">
        <w:rPr>
          <w:rFonts w:ascii="Arial" w:hAnsi="Arial" w:cs="Arial"/>
          <w:i/>
          <w:sz w:val="24"/>
          <w:szCs w:val="24"/>
          <w:lang w:val="el-GR"/>
        </w:rPr>
        <w:t>Λοιποί υποψήφιοι, προκειμένου να αποδείξουν ότι κατέχουν παιδαγωγική και διδακτική επάρκεια, οφείλουν να προσκομίσουν ένα από τα ρητώς αναφερόμενα δικαιολογητικά του Παραρτήματος Ε΄.».</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 xml:space="preserve">Συνεπώς,  συνάγεται ότι οι απόφοιτοι Παιδαγωγικών Τμημάτων δεν απαιτείται να προσκομίσουν  κανένα δικαιολογητικό για την απόδειξη της παιδαγωγικής και διδακτικής επάρκειας, καθόσον αυτή πιστοποιείται από την κατοχή και  μόνο του τίτλου σπουδών. </w:t>
      </w:r>
      <w:r w:rsidRPr="00082DE3">
        <w:rPr>
          <w:rFonts w:ascii="Arial" w:hAnsi="Arial" w:cs="Arial"/>
          <w:sz w:val="24"/>
          <w:szCs w:val="24"/>
          <w:u w:val="single"/>
          <w:lang w:val="el-GR"/>
        </w:rPr>
        <w:t xml:space="preserve">Επειδή,  για τον κλάδο των Νηπιαγωγών συντάσσεται ένας ενιαίος </w:t>
      </w:r>
      <w:r w:rsidRPr="00082DE3">
        <w:rPr>
          <w:rFonts w:ascii="Arial" w:hAnsi="Arial" w:cs="Arial"/>
          <w:sz w:val="24"/>
          <w:szCs w:val="24"/>
          <w:u w:val="single"/>
          <w:lang w:val="el-GR"/>
        </w:rPr>
        <w:lastRenderedPageBreak/>
        <w:t>πίνακας κατάταξης και όλοι  οι υποψήφιοι εκπαιδευτικοί του εν λόγω κλάδου διαθέτουν εξ ορισμού του τίτλου σπουδών τους την παιδαγωγική επάρκεια, δεν  υφίστατο λόγος να συμπληρωθεί το αντίστοιχο πεδίο  στην  ηλεκτρονική τους αίτηση  προς το ΑΣΕΠ.</w:t>
      </w:r>
      <w:r w:rsidRPr="00082DE3">
        <w:rPr>
          <w:rFonts w:ascii="Arial" w:hAnsi="Arial" w:cs="Arial"/>
          <w:sz w:val="24"/>
          <w:szCs w:val="24"/>
          <w:lang w:val="el-GR"/>
        </w:rPr>
        <w:t xml:space="preserve">  </w:t>
      </w: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lang w:val="el-GR"/>
        </w:rPr>
      </w:pPr>
      <w:r w:rsidRPr="00082DE3">
        <w:rPr>
          <w:rFonts w:ascii="Arial" w:hAnsi="Arial" w:cs="Arial"/>
          <w:i/>
          <w:sz w:val="24"/>
          <w:szCs w:val="24"/>
          <w:lang w:val="el-GR"/>
        </w:rPr>
        <w:t>«Σε κάθε περίπτωση, η εν λόγω προκήρυξη, στο αναφερθέν υπό Δ΄ κεφάλαιο, πάσχει αθεράπευτης αοριστίας και ασάφειας σχετικά με την επίκληση του προσόντος της παιδαγωγικής επάρκειας, ήτοι δεν διευκρινίζεται σε αυτήν ρητώς ποιοι υποψήφιοι οφείλουν να δηλώσουν την παιδαγωγική επάρκεια ως πρόσθετο προσόν την στιγμή μάλιστα που υφίσταται ρητή διάκριση μεταξύ των υποψηφίων ανάλογα με τα πτυχία τους και τον τρόπο απόδειξης του προσόντος αυτού».</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Τέλος, αναφέρει ότι το ίδιο πρόβλημα με την παιδαγωγική επάρκεια  αντιμετώπισαν πολλοί συνυποψήφιοί τ</w:t>
      </w:r>
      <w:r w:rsidR="001D01FA" w:rsidRPr="001D01FA">
        <w:rPr>
          <w:rFonts w:ascii="Arial" w:hAnsi="Arial" w:cs="Arial"/>
          <w:sz w:val="24"/>
          <w:szCs w:val="24"/>
          <w:highlight w:val="lightGray"/>
          <w:lang w:val="el-GR"/>
        </w:rPr>
        <w:t>…</w:t>
      </w:r>
      <w:r w:rsidRPr="00082DE3">
        <w:rPr>
          <w:rFonts w:ascii="Arial" w:hAnsi="Arial" w:cs="Arial"/>
          <w:sz w:val="24"/>
          <w:szCs w:val="24"/>
          <w:lang w:val="el-GR"/>
        </w:rPr>
        <w:t xml:space="preserve">, γεγονός  το οποίο καταδεικνύει ότι δεν οφείλεται </w:t>
      </w:r>
      <w:r w:rsidRPr="00082DE3">
        <w:rPr>
          <w:rFonts w:ascii="Arial" w:hAnsi="Arial" w:cs="Arial"/>
          <w:i/>
          <w:sz w:val="24"/>
          <w:szCs w:val="24"/>
          <w:lang w:val="el-GR"/>
        </w:rPr>
        <w:t xml:space="preserve">«σε παρανόηση» </w:t>
      </w:r>
      <w:r w:rsidRPr="00082DE3">
        <w:rPr>
          <w:rFonts w:ascii="Arial" w:hAnsi="Arial" w:cs="Arial"/>
          <w:sz w:val="24"/>
          <w:szCs w:val="24"/>
          <w:lang w:val="el-GR"/>
        </w:rPr>
        <w:t xml:space="preserve">των υποψηφίων, αλλά σε προφανή ασάφεια της προκήρυξης και αστοχίας του ηλεκτρονικού συστήματος του ΑΣΕΠ που επέτρεψε να υποβάλλουν επιτυχώς  αίτηση οι υποψήφιοι του κλάδου ΠΕ60 Νηπιαγωγοί χωρίς να σημειώσουν την ένδειξη της παιδαγωγικής επάρκειας. </w:t>
      </w:r>
    </w:p>
    <w:p w:rsidR="00082DE3" w:rsidRPr="0094320D"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b/>
          <w:sz w:val="24"/>
          <w:szCs w:val="24"/>
          <w:lang w:val="el-GR"/>
        </w:rPr>
        <w:t>β)</w:t>
      </w:r>
      <w:r w:rsidRPr="00082DE3">
        <w:rPr>
          <w:rFonts w:ascii="Arial" w:hAnsi="Arial" w:cs="Arial"/>
          <w:sz w:val="24"/>
          <w:szCs w:val="24"/>
          <w:lang w:val="el-GR"/>
        </w:rPr>
        <w:t xml:space="preserve"> να </w:t>
      </w:r>
      <w:r w:rsidR="00C1759B" w:rsidRPr="0094320D">
        <w:rPr>
          <w:rFonts w:ascii="Arial" w:hAnsi="Arial" w:cs="Arial"/>
          <w:sz w:val="24"/>
          <w:szCs w:val="24"/>
          <w:highlight w:val="lightGray"/>
          <w:lang w:val="el-GR"/>
        </w:rPr>
        <w:t>…….</w:t>
      </w:r>
    </w:p>
    <w:p w:rsidR="00082DE3" w:rsidRPr="0094320D"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b/>
          <w:sz w:val="24"/>
          <w:szCs w:val="24"/>
          <w:lang w:val="el-GR"/>
        </w:rPr>
        <w:t xml:space="preserve"> γ) </w:t>
      </w:r>
      <w:r w:rsidRPr="00082DE3">
        <w:rPr>
          <w:rFonts w:ascii="Arial" w:hAnsi="Arial" w:cs="Arial"/>
          <w:sz w:val="24"/>
          <w:szCs w:val="24"/>
          <w:lang w:val="el-GR"/>
        </w:rPr>
        <w:t xml:space="preserve">να </w:t>
      </w:r>
      <w:r w:rsidR="00C1759B" w:rsidRPr="0094320D">
        <w:rPr>
          <w:rFonts w:ascii="Arial" w:hAnsi="Arial" w:cs="Arial"/>
          <w:sz w:val="24"/>
          <w:szCs w:val="24"/>
          <w:highlight w:val="lightGray"/>
          <w:lang w:val="el-GR"/>
        </w:rPr>
        <w:t>…….</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 xml:space="preserve">Συνημμένα, προσκομίζει σχετικά δικαιολογητικά. </w:t>
      </w:r>
    </w:p>
    <w:p w:rsidR="00082DE3" w:rsidRPr="00082DE3" w:rsidRDefault="00082DE3" w:rsidP="00B70EE7">
      <w:pPr>
        <w:autoSpaceDE w:val="0"/>
        <w:autoSpaceDN w:val="0"/>
        <w:adjustRightInd w:val="0"/>
        <w:spacing w:line="360" w:lineRule="auto"/>
        <w:ind w:left="-284" w:right="-199" w:firstLine="426"/>
        <w:jc w:val="both"/>
        <w:rPr>
          <w:rFonts w:ascii="Arial" w:hAnsi="Arial" w:cs="Arial"/>
          <w:sz w:val="24"/>
          <w:szCs w:val="24"/>
          <w:lang w:val="el-GR"/>
        </w:rPr>
      </w:pPr>
    </w:p>
    <w:p w:rsidR="00082DE3" w:rsidRPr="00082DE3" w:rsidRDefault="00082DE3" w:rsidP="00B70EE7">
      <w:pPr>
        <w:autoSpaceDE w:val="0"/>
        <w:autoSpaceDN w:val="0"/>
        <w:adjustRightInd w:val="0"/>
        <w:spacing w:line="360" w:lineRule="auto"/>
        <w:ind w:left="-284" w:right="-199" w:firstLine="426"/>
        <w:jc w:val="both"/>
        <w:rPr>
          <w:rFonts w:ascii="Arial" w:hAnsi="Arial" w:cs="Arial"/>
          <w:i/>
          <w:sz w:val="24"/>
          <w:szCs w:val="24"/>
          <w:u w:val="single"/>
          <w:lang w:val="el-GR"/>
        </w:rPr>
      </w:pPr>
      <w:r w:rsidRPr="00082DE3">
        <w:rPr>
          <w:rFonts w:ascii="Arial" w:hAnsi="Arial" w:cs="Arial"/>
          <w:i/>
          <w:sz w:val="24"/>
          <w:szCs w:val="24"/>
          <w:u w:val="single"/>
          <w:lang w:val="el-GR"/>
        </w:rPr>
        <w:t>Επί των ανωτέρω αιτιάσεων, σημειώνονται τα ακόλουθα:</w:t>
      </w:r>
    </w:p>
    <w:p w:rsidR="00082DE3" w:rsidRPr="00D66D4A" w:rsidRDefault="00082DE3" w:rsidP="00B70EE7">
      <w:pPr>
        <w:pStyle w:val="a4"/>
        <w:spacing w:after="0" w:line="360" w:lineRule="auto"/>
        <w:ind w:left="-284" w:right="-199" w:firstLine="426"/>
        <w:jc w:val="both"/>
        <w:rPr>
          <w:rFonts w:ascii="Arial" w:hAnsi="Arial" w:cs="Arial"/>
          <w:sz w:val="24"/>
          <w:szCs w:val="24"/>
        </w:rPr>
      </w:pPr>
      <w:r>
        <w:rPr>
          <w:rFonts w:ascii="Arial" w:hAnsi="Arial" w:cs="Arial"/>
          <w:sz w:val="24"/>
          <w:szCs w:val="24"/>
          <w:lang w:val="en-US"/>
        </w:rPr>
        <w:t>A</w:t>
      </w:r>
      <w:r>
        <w:rPr>
          <w:rFonts w:ascii="Arial" w:hAnsi="Arial" w:cs="Arial"/>
          <w:sz w:val="24"/>
          <w:szCs w:val="24"/>
        </w:rPr>
        <w:t xml:space="preserve">πό τον έλεγχο της ηλεκτρονικής  αίτησης  </w:t>
      </w:r>
      <w:r>
        <w:rPr>
          <w:rFonts w:ascii="Arial" w:eastAsia="Times New Roman" w:hAnsi="Arial" w:cs="Arial"/>
          <w:sz w:val="24"/>
          <w:szCs w:val="24"/>
        </w:rPr>
        <w:t xml:space="preserve"> στο Ολοκληρωμένο  Πληροφοριακό Σύστημα του ΑΣΕΠ (ΟΠΣ) διαπιστώνεται ότι </w:t>
      </w:r>
      <w:r w:rsidR="00C1759B" w:rsidRPr="00C1759B">
        <w:rPr>
          <w:rFonts w:ascii="Arial" w:eastAsia="Times New Roman" w:hAnsi="Arial" w:cs="Arial"/>
          <w:sz w:val="24"/>
          <w:szCs w:val="24"/>
          <w:highlight w:val="lightGray"/>
        </w:rPr>
        <w:t>…..</w:t>
      </w:r>
      <w:r w:rsidR="00C1759B" w:rsidRPr="00C1759B">
        <w:rPr>
          <w:rFonts w:ascii="Arial" w:eastAsia="Times New Roman" w:hAnsi="Arial" w:cs="Arial"/>
          <w:sz w:val="24"/>
          <w:szCs w:val="24"/>
        </w:rPr>
        <w:t xml:space="preserve"> </w:t>
      </w:r>
      <w:r>
        <w:rPr>
          <w:rFonts w:ascii="Arial" w:hAnsi="Arial" w:cs="Arial"/>
          <w:sz w:val="24"/>
          <w:szCs w:val="24"/>
        </w:rPr>
        <w:t>ενιστάμεν</w:t>
      </w:r>
      <w:r w:rsidR="00C1759B" w:rsidRPr="00C1759B">
        <w:rPr>
          <w:rFonts w:ascii="Arial" w:hAnsi="Arial" w:cs="Arial"/>
          <w:sz w:val="24"/>
          <w:szCs w:val="24"/>
          <w:highlight w:val="lightGray"/>
        </w:rPr>
        <w:t>…</w:t>
      </w:r>
      <w:r>
        <w:rPr>
          <w:rFonts w:ascii="Arial" w:hAnsi="Arial" w:cs="Arial"/>
          <w:sz w:val="24"/>
          <w:szCs w:val="24"/>
        </w:rPr>
        <w:t xml:space="preserve">: </w:t>
      </w:r>
      <w:r w:rsidRPr="00B60435">
        <w:rPr>
          <w:rFonts w:ascii="Arial" w:hAnsi="Arial" w:cs="Arial"/>
          <w:b/>
          <w:sz w:val="24"/>
          <w:szCs w:val="24"/>
        </w:rPr>
        <w:t>α)</w:t>
      </w:r>
      <w:r>
        <w:rPr>
          <w:rFonts w:ascii="Arial" w:hAnsi="Arial" w:cs="Arial"/>
          <w:sz w:val="24"/>
          <w:szCs w:val="24"/>
        </w:rPr>
        <w:t xml:space="preserve"> στο πεδίο «</w:t>
      </w:r>
      <w:r>
        <w:rPr>
          <w:rFonts w:ascii="Arial" w:hAnsi="Arial" w:cs="Arial"/>
          <w:i/>
          <w:sz w:val="24"/>
          <w:szCs w:val="24"/>
        </w:rPr>
        <w:t xml:space="preserve">Τυπικά προσόντα/Παιδαγωγική και διδακτική επάρκεια», </w:t>
      </w:r>
      <w:r>
        <w:rPr>
          <w:rFonts w:ascii="Arial" w:hAnsi="Arial" w:cs="Arial"/>
          <w:sz w:val="24"/>
          <w:szCs w:val="24"/>
        </w:rPr>
        <w:t>δεν δήλωσε καμία ένδειξη δηλ. «ΝΑΙ» ή «ΟΧΙ»,</w:t>
      </w:r>
      <w:r>
        <w:rPr>
          <w:rFonts w:ascii="Arial" w:eastAsia="Times New Roman" w:hAnsi="Arial" w:cs="Arial"/>
          <w:sz w:val="24"/>
          <w:szCs w:val="24"/>
        </w:rPr>
        <w:t xml:space="preserve"> </w:t>
      </w:r>
      <w:r w:rsidRPr="00B60435">
        <w:rPr>
          <w:rFonts w:ascii="Arial" w:eastAsia="Times New Roman" w:hAnsi="Arial" w:cs="Arial"/>
          <w:b/>
          <w:sz w:val="24"/>
          <w:szCs w:val="24"/>
        </w:rPr>
        <w:t>β)</w:t>
      </w:r>
      <w:r>
        <w:rPr>
          <w:rFonts w:ascii="Arial" w:eastAsia="Times New Roman" w:hAnsi="Arial" w:cs="Arial"/>
          <w:sz w:val="24"/>
          <w:szCs w:val="24"/>
        </w:rPr>
        <w:t xml:space="preserve"> </w:t>
      </w:r>
      <w:r w:rsidR="00C1759B" w:rsidRPr="00C1759B">
        <w:rPr>
          <w:rFonts w:ascii="Arial" w:eastAsia="Times New Roman" w:hAnsi="Arial" w:cs="Arial"/>
          <w:sz w:val="24"/>
          <w:szCs w:val="24"/>
          <w:highlight w:val="lightGray"/>
        </w:rPr>
        <w:t>……</w:t>
      </w:r>
      <w:r w:rsidR="00C1759B" w:rsidRPr="00C1759B">
        <w:rPr>
          <w:rFonts w:ascii="Arial" w:eastAsia="Times New Roman" w:hAnsi="Arial" w:cs="Arial"/>
          <w:sz w:val="24"/>
          <w:szCs w:val="24"/>
        </w:rPr>
        <w:t xml:space="preserve"> </w:t>
      </w:r>
      <w:r>
        <w:rPr>
          <w:rFonts w:ascii="Arial" w:eastAsia="Times New Roman" w:hAnsi="Arial" w:cs="Arial"/>
          <w:sz w:val="24"/>
          <w:szCs w:val="24"/>
        </w:rPr>
        <w:t xml:space="preserve">και </w:t>
      </w:r>
      <w:r w:rsidRPr="00B60435">
        <w:rPr>
          <w:rFonts w:ascii="Arial" w:eastAsia="Times New Roman" w:hAnsi="Arial" w:cs="Arial"/>
          <w:b/>
          <w:sz w:val="24"/>
          <w:szCs w:val="24"/>
        </w:rPr>
        <w:t>γ)</w:t>
      </w:r>
      <w:r>
        <w:rPr>
          <w:rFonts w:ascii="Arial" w:eastAsia="Times New Roman" w:hAnsi="Arial" w:cs="Arial"/>
          <w:sz w:val="24"/>
          <w:szCs w:val="24"/>
        </w:rPr>
        <w:t xml:space="preserve"> </w:t>
      </w:r>
      <w:r w:rsidR="00C1759B" w:rsidRPr="00C1759B">
        <w:rPr>
          <w:rFonts w:ascii="Arial" w:eastAsia="Times New Roman" w:hAnsi="Arial" w:cs="Arial"/>
          <w:sz w:val="24"/>
          <w:szCs w:val="24"/>
          <w:highlight w:val="lightGray"/>
        </w:rPr>
        <w:t>……</w:t>
      </w:r>
      <w:r>
        <w:rPr>
          <w:rFonts w:ascii="Arial" w:eastAsia="Times New Roman" w:hAnsi="Arial" w:cs="Arial"/>
          <w:sz w:val="24"/>
          <w:szCs w:val="24"/>
        </w:rPr>
        <w:t>.</w:t>
      </w:r>
    </w:p>
    <w:p w:rsidR="00082DE3" w:rsidRDefault="00082DE3" w:rsidP="00B70EE7">
      <w:pPr>
        <w:spacing w:line="360" w:lineRule="auto"/>
        <w:ind w:left="-284" w:right="-199" w:firstLine="426"/>
        <w:jc w:val="both"/>
        <w:rPr>
          <w:rFonts w:ascii="Arial" w:hAnsi="Arial" w:cs="Arial"/>
          <w:sz w:val="24"/>
          <w:szCs w:val="24"/>
          <w:lang w:val="el-GR"/>
        </w:rPr>
      </w:pPr>
      <w:r w:rsidRPr="00082DE3">
        <w:rPr>
          <w:rFonts w:ascii="Arial" w:hAnsi="Arial" w:cs="Arial"/>
          <w:sz w:val="24"/>
          <w:szCs w:val="24"/>
          <w:lang w:val="el-GR"/>
        </w:rPr>
        <w:t xml:space="preserve">Περαιτέρω, από τον έλεγχο των στοιχείων </w:t>
      </w:r>
      <w:r w:rsidRPr="00082DE3">
        <w:rPr>
          <w:rFonts w:ascii="Arial" w:eastAsia="Calibri" w:hAnsi="Arial" w:cs="Arial"/>
          <w:sz w:val="24"/>
          <w:szCs w:val="24"/>
          <w:lang w:val="el-GR"/>
        </w:rPr>
        <w:t xml:space="preserve">που ήταν </w:t>
      </w:r>
      <w:r w:rsidRPr="00082DE3">
        <w:rPr>
          <w:rFonts w:ascii="Arial" w:eastAsia="Calibri" w:hAnsi="Arial" w:cs="Arial"/>
          <w:b/>
          <w:bCs/>
          <w:sz w:val="24"/>
          <w:szCs w:val="24"/>
          <w:lang w:val="el-GR"/>
        </w:rPr>
        <w:t xml:space="preserve">καταχωρισμένα </w:t>
      </w:r>
      <w:r w:rsidRPr="00082DE3">
        <w:rPr>
          <w:rFonts w:ascii="Arial" w:eastAsia="Calibri" w:hAnsi="Arial" w:cs="Arial"/>
          <w:sz w:val="24"/>
          <w:szCs w:val="24"/>
          <w:lang w:val="el-GR"/>
        </w:rPr>
        <w:t xml:space="preserve">και </w:t>
      </w:r>
      <w:r w:rsidRPr="00082DE3">
        <w:rPr>
          <w:rFonts w:ascii="Arial" w:eastAsia="Calibri" w:hAnsi="Arial" w:cs="Arial"/>
          <w:b/>
          <w:bCs/>
          <w:sz w:val="24"/>
          <w:szCs w:val="24"/>
          <w:lang w:val="el-GR"/>
        </w:rPr>
        <w:t xml:space="preserve">επικυρωμένα </w:t>
      </w:r>
      <w:r w:rsidRPr="00082DE3">
        <w:rPr>
          <w:rFonts w:ascii="Arial" w:eastAsia="Calibri" w:hAnsi="Arial" w:cs="Arial"/>
          <w:sz w:val="24"/>
          <w:szCs w:val="24"/>
          <w:lang w:val="el-GR"/>
        </w:rPr>
        <w:t>στον ηλεκτρονικό τ</w:t>
      </w:r>
      <w:r w:rsidR="00C1759B" w:rsidRPr="00C1759B">
        <w:rPr>
          <w:rFonts w:ascii="Arial" w:eastAsia="Calibri" w:hAnsi="Arial" w:cs="Arial"/>
          <w:sz w:val="24"/>
          <w:szCs w:val="24"/>
          <w:highlight w:val="lightGray"/>
          <w:lang w:val="el-GR"/>
        </w:rPr>
        <w:t>….</w:t>
      </w:r>
      <w:r w:rsidRPr="00082DE3">
        <w:rPr>
          <w:rFonts w:ascii="Arial" w:eastAsia="Calibri" w:hAnsi="Arial" w:cs="Arial"/>
          <w:sz w:val="24"/>
          <w:szCs w:val="24"/>
          <w:lang w:val="el-GR"/>
        </w:rPr>
        <w:t xml:space="preserve">  φάκελο  στο Ολοκληρωμένο Πληροφοριακό Σύστημα Διαχείρισης Προσωπικού Πρωτοβάθμιας και Δευτεροβάθμιας Εκπαίδευσης (Ο.Π.ΣΥ.Δ.) του Υ.ΠΑΙ.Θ. και τα οποία απεστάλησαν </w:t>
      </w:r>
      <w:r w:rsidRPr="00082DE3">
        <w:rPr>
          <w:rFonts w:ascii="Arial" w:hAnsi="Arial" w:cs="Arial"/>
          <w:sz w:val="24"/>
          <w:szCs w:val="24"/>
          <w:lang w:val="el-GR"/>
        </w:rPr>
        <w:t>σε ηλεκτρονικό αρχείο</w:t>
      </w:r>
      <w:r w:rsidRPr="00082DE3">
        <w:rPr>
          <w:rFonts w:ascii="Arial" w:eastAsia="Calibri" w:hAnsi="Arial" w:cs="Arial"/>
          <w:sz w:val="24"/>
          <w:szCs w:val="24"/>
          <w:lang w:val="el-GR"/>
        </w:rPr>
        <w:t xml:space="preserve"> στο </w:t>
      </w:r>
      <w:r w:rsidRPr="00082DE3">
        <w:rPr>
          <w:rFonts w:ascii="Arial" w:hAnsi="Arial" w:cs="Arial"/>
          <w:sz w:val="24"/>
          <w:szCs w:val="24"/>
          <w:lang w:val="el-GR"/>
        </w:rPr>
        <w:t xml:space="preserve">Α.Σ.Ε.Π.,  προκειμένου να διασταυρωθούν με τα αντίστοιχα στοιχεία που δήλωσε </w:t>
      </w:r>
      <w:r w:rsidR="00C1759B" w:rsidRPr="00C1759B">
        <w:rPr>
          <w:rFonts w:ascii="Arial" w:hAnsi="Arial" w:cs="Arial"/>
          <w:sz w:val="24"/>
          <w:szCs w:val="24"/>
          <w:highlight w:val="lightGray"/>
          <w:lang w:val="el-GR"/>
        </w:rPr>
        <w:t>….</w:t>
      </w:r>
      <w:r w:rsidRPr="00082DE3">
        <w:rPr>
          <w:rFonts w:ascii="Arial" w:hAnsi="Arial" w:cs="Arial"/>
          <w:sz w:val="24"/>
          <w:szCs w:val="24"/>
          <w:lang w:val="el-GR"/>
        </w:rPr>
        <w:t xml:space="preserve"> </w:t>
      </w:r>
      <w:r w:rsidR="00C1759B" w:rsidRPr="00082DE3">
        <w:rPr>
          <w:rFonts w:ascii="Arial" w:hAnsi="Arial" w:cs="Arial"/>
          <w:sz w:val="24"/>
          <w:szCs w:val="24"/>
          <w:lang w:val="el-GR"/>
        </w:rPr>
        <w:t>Υ</w:t>
      </w:r>
      <w:r w:rsidRPr="00082DE3">
        <w:rPr>
          <w:rFonts w:ascii="Arial" w:hAnsi="Arial" w:cs="Arial"/>
          <w:sz w:val="24"/>
          <w:szCs w:val="24"/>
          <w:lang w:val="el-GR"/>
        </w:rPr>
        <w:t>ποψήφι</w:t>
      </w:r>
      <w:r w:rsidR="00C1759B" w:rsidRPr="00C1759B">
        <w:rPr>
          <w:rFonts w:ascii="Arial" w:hAnsi="Arial" w:cs="Arial"/>
          <w:sz w:val="24"/>
          <w:szCs w:val="24"/>
          <w:highlight w:val="lightGray"/>
          <w:lang w:val="el-GR"/>
        </w:rPr>
        <w:t>….</w:t>
      </w:r>
      <w:r w:rsidRPr="00082DE3">
        <w:rPr>
          <w:rFonts w:ascii="Arial" w:hAnsi="Arial" w:cs="Arial"/>
          <w:sz w:val="24"/>
          <w:szCs w:val="24"/>
          <w:lang w:val="el-GR"/>
        </w:rPr>
        <w:t xml:space="preserve"> στην   ηλεκτρονική αίτησή  τ</w:t>
      </w:r>
      <w:r w:rsidR="00C1759B" w:rsidRPr="00C1759B">
        <w:rPr>
          <w:rFonts w:ascii="Arial" w:hAnsi="Arial" w:cs="Arial"/>
          <w:sz w:val="24"/>
          <w:szCs w:val="24"/>
          <w:highlight w:val="lightGray"/>
          <w:lang w:val="el-GR"/>
        </w:rPr>
        <w:t>…</w:t>
      </w:r>
      <w:r w:rsidRPr="00082DE3">
        <w:rPr>
          <w:rFonts w:ascii="Arial" w:hAnsi="Arial" w:cs="Arial"/>
          <w:sz w:val="24"/>
          <w:szCs w:val="24"/>
          <w:lang w:val="el-GR"/>
        </w:rPr>
        <w:t xml:space="preserve">  για την εν λόγω διαγωνιστική διαδικασία, προκύπτει ότι, έως 23/05/2022 (ήτοι ημερομηνία λήξης υποβολής των αιτήσεων) τ</w:t>
      </w:r>
      <w:r w:rsidR="00C1759B" w:rsidRPr="00C1759B">
        <w:rPr>
          <w:rFonts w:ascii="Arial" w:hAnsi="Arial" w:cs="Arial"/>
          <w:sz w:val="24"/>
          <w:szCs w:val="24"/>
          <w:highlight w:val="lightGray"/>
          <w:lang w:val="el-GR"/>
        </w:rPr>
        <w:t>….</w:t>
      </w:r>
      <w:r w:rsidRPr="00082DE3">
        <w:rPr>
          <w:rFonts w:ascii="Arial" w:hAnsi="Arial" w:cs="Arial"/>
          <w:sz w:val="24"/>
          <w:szCs w:val="24"/>
          <w:lang w:val="el-GR"/>
        </w:rPr>
        <w:t xml:space="preserve"> είχαν αναγνωριστεί, μεταξύ άλλων,  </w:t>
      </w:r>
      <w:r w:rsidR="00C1759B" w:rsidRPr="00C1759B">
        <w:rPr>
          <w:rFonts w:ascii="Arial" w:hAnsi="Arial" w:cs="Arial"/>
          <w:sz w:val="24"/>
          <w:szCs w:val="24"/>
          <w:highlight w:val="lightGray"/>
          <w:lang w:val="el-GR"/>
        </w:rPr>
        <w:t>…..</w:t>
      </w:r>
      <w:r w:rsidRPr="00082DE3">
        <w:rPr>
          <w:rFonts w:ascii="Arial" w:hAnsi="Arial" w:cs="Arial"/>
          <w:sz w:val="24"/>
          <w:szCs w:val="24"/>
          <w:lang w:val="el-GR"/>
        </w:rPr>
        <w:t xml:space="preserve">,  η Παιδαγωγική και διδακτική επάρκεια, </w:t>
      </w:r>
      <w:r w:rsidR="00C1759B" w:rsidRPr="00BF4DFB">
        <w:rPr>
          <w:rFonts w:ascii="Arial" w:hAnsi="Arial" w:cs="Arial"/>
          <w:sz w:val="24"/>
          <w:szCs w:val="24"/>
          <w:highlight w:val="lightGray"/>
          <w:lang w:val="el-GR"/>
        </w:rPr>
        <w:t>……</w:t>
      </w:r>
      <w:r w:rsidRPr="00082DE3">
        <w:rPr>
          <w:rFonts w:ascii="Arial" w:hAnsi="Arial" w:cs="Arial"/>
          <w:sz w:val="24"/>
          <w:szCs w:val="24"/>
          <w:lang w:val="el-GR"/>
        </w:rPr>
        <w:t>.</w:t>
      </w:r>
    </w:p>
    <w:p w:rsidR="00574EE7" w:rsidRPr="00082DE3" w:rsidRDefault="00574EE7" w:rsidP="00B70EE7">
      <w:pPr>
        <w:spacing w:line="360" w:lineRule="auto"/>
        <w:ind w:left="-284" w:right="-199" w:firstLine="426"/>
        <w:jc w:val="both"/>
        <w:rPr>
          <w:rFonts w:ascii="Arial" w:hAnsi="Arial" w:cs="Arial"/>
          <w:sz w:val="24"/>
          <w:szCs w:val="24"/>
          <w:lang w:val="el-GR"/>
        </w:rPr>
      </w:pPr>
    </w:p>
    <w:p w:rsidR="004D7CDF" w:rsidRDefault="00E77F2E" w:rsidP="00B70EE7">
      <w:pPr>
        <w:spacing w:line="360" w:lineRule="auto"/>
        <w:ind w:left="-284" w:right="-199" w:firstLine="426"/>
        <w:jc w:val="both"/>
        <w:rPr>
          <w:rFonts w:ascii="Arial" w:hAnsi="Arial" w:cs="Arial"/>
          <w:sz w:val="24"/>
          <w:szCs w:val="24"/>
          <w:shd w:val="clear" w:color="auto" w:fill="E7E6E6" w:themeFill="background2"/>
          <w:lang w:val="el-GR"/>
        </w:rPr>
      </w:pPr>
      <w:r w:rsidRPr="00F67CB4">
        <w:rPr>
          <w:rFonts w:ascii="Arial" w:hAnsi="Arial" w:cs="Arial"/>
          <w:sz w:val="24"/>
          <w:szCs w:val="24"/>
          <w:lang w:val="el-GR"/>
        </w:rPr>
        <w:t xml:space="preserve"> </w:t>
      </w:r>
      <w:r w:rsidR="00AB31E3" w:rsidRPr="00F67CB4">
        <w:rPr>
          <w:rFonts w:ascii="Arial" w:hAnsi="Arial" w:cs="Arial"/>
          <w:sz w:val="24"/>
          <w:szCs w:val="24"/>
          <w:lang w:val="el-GR"/>
        </w:rPr>
        <w:t xml:space="preserve">Με την </w:t>
      </w:r>
      <w:r w:rsidR="00BF4DFB" w:rsidRPr="00BF4DFB">
        <w:rPr>
          <w:rFonts w:ascii="Arial" w:hAnsi="Arial" w:cs="Arial"/>
          <w:sz w:val="24"/>
          <w:szCs w:val="24"/>
          <w:highlight w:val="lightGray"/>
          <w:lang w:val="el-GR"/>
        </w:rPr>
        <w:t>……</w:t>
      </w:r>
      <w:r w:rsidR="00AB31E3" w:rsidRPr="00F67CB4">
        <w:rPr>
          <w:rFonts w:ascii="Arial" w:hAnsi="Arial" w:cs="Arial"/>
          <w:sz w:val="24"/>
          <w:szCs w:val="24"/>
          <w:lang w:val="el-GR"/>
        </w:rPr>
        <w:t xml:space="preserve"> απόφαση του Α’ Τμήματος ΑΣΕΠ, στο πλαίσιο της εκδικάσεως της εν λόγω ενστάσεως διατυπώθηκε η εξής άποψη από δύο μέλη αυτού:</w:t>
      </w:r>
      <w:r w:rsidR="00AB31E3" w:rsidRPr="00574EE7">
        <w:rPr>
          <w:rFonts w:ascii="Arial" w:hAnsi="Arial" w:cs="Arial"/>
          <w:sz w:val="24"/>
          <w:szCs w:val="24"/>
          <w:shd w:val="clear" w:color="auto" w:fill="E7E6E6" w:themeFill="background2"/>
          <w:lang w:val="el-GR"/>
        </w:rPr>
        <w:t xml:space="preserve"> </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b/>
          <w:sz w:val="24"/>
          <w:szCs w:val="24"/>
          <w:lang w:val="el-GR"/>
        </w:rPr>
        <w:t>«</w:t>
      </w:r>
      <w:r w:rsidRPr="004D7CDF">
        <w:rPr>
          <w:rFonts w:ascii="Arial" w:hAnsi="Arial" w:cs="Arial"/>
          <w:sz w:val="24"/>
          <w:szCs w:val="24"/>
          <w:lang w:val="el-GR"/>
        </w:rPr>
        <w:t xml:space="preserve">Σύμφωνα με ενημέρωση της αρμόδιας Υπηρεσίας της Γραμματείας του Α.Σ.Ε.Π., ένας ικανός αριθμός υποψηφίων δεν έχει συμπληρώσει στην αίτηση συμμετοχής του, το τετραγωνίδιο που αφορά στην παιδαγωγική και διδακτική επάρκεια ή έχει συμπληρώσει ¨ΟΧΙ¨, με αποτέλεσμα οι αντίστοιχοι υποψήφιοι να εντάσσονται  μεν στον οικείο αξιολογικό πίνακα κατάταξης αλλά μετά τους υποψηφίους που διαθέτουν  και έχουν συμπληρώσει στο σχετικό πεδίο την  παιδαγωγική και διδακτική επάρκεια, λόγω πρόταξης αυτών, ενώ οι εν λόγω υποψήφιοι είναι απόφοιτοι παιδαγωγικών τμημάτων που εντάσσονται στους εκπαιδευτικούς κλάδους ΠΕ60, ΠΕ70, ΠΕ61 ή είναι πτυχιούχοι καθηγητικών σχολών έως και το ακαδημαϊκό έτος 2017-2018 και  η παιδαγωγική και διδακτική επάρκεια πιστοποιείται εξ ορισμού με την αποφοίτηση από το υπό κρίση Τμήμα. Η χρονική αυτή διάκριση ως προς τους αντίστοιχους πτυχιούχους προέκυψε από τις μεταβατικές διατάξεις του άρθρου 66 του ν. 4589/2019 (Α΄ 13), ο οποίος αποτελεί το πλαίσιο της διαδικασίας.    </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Η κατοχή πιστοποιημένης παιδαγωγικής και διδακτικής επάρκειας αποτελεί πρόσθετο τυπικό προσόν (άρθρο 54 παρ. 3 και 4 σε συνδυασμό με το άρθρο 66 παρ. 2 και 3 του ν. 4589/2019, όπως ισχύει) και οι υποψήφιοι που τη διαθέτουν προτάσσονται αυτών που δεν τη διαθέτουν στους αξιολογικούς πίνακες κατάταξης (Κεφάλαιο Δ΄ παρ. 4 της 3ΕΑ/2022 Προκήρυξης, σ.σ. 1334 και 1338). Η κατοχή του πρόσθετου αυτού τυπικού προσόντος  σύμφωνα με τα διαλαμβανόμενα στους σχετικούς όρους της Προκήρυξης (σ.σ. 1338-1339), προκύπτει:</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bCs/>
          <w:sz w:val="24"/>
          <w:szCs w:val="24"/>
          <w:lang w:val="el-GR"/>
        </w:rPr>
        <w:t>«</w:t>
      </w:r>
      <w:r w:rsidRPr="004D7CDF">
        <w:rPr>
          <w:rFonts w:ascii="Arial" w:hAnsi="Arial" w:cs="Arial"/>
          <w:b/>
          <w:bCs/>
          <w:sz w:val="24"/>
          <w:szCs w:val="24"/>
          <w:lang w:val="el-GR"/>
        </w:rPr>
        <w:t xml:space="preserve">α) Με βεβαίωση </w:t>
      </w:r>
      <w:r w:rsidRPr="004D7CDF">
        <w:rPr>
          <w:rFonts w:ascii="Arial" w:hAnsi="Arial" w:cs="Arial"/>
          <w:sz w:val="24"/>
          <w:szCs w:val="24"/>
          <w:lang w:val="el-GR"/>
        </w:rPr>
        <w:t xml:space="preserve">που χορηγείται από Τμήμα Ανώτατου Εκπαιδευτικού Ιδρύματος (Α.Ε.Ι.) ή από ομάδες συνεργαζόμενων Τμημάτων του ίδιου ή περισσότερων Α.Ε.Ι. σε αποφοίτους, ύστερα από παρακολούθηση ομάδας μαθημάτων που προσφέρονται στο πλαίσιο </w:t>
      </w:r>
      <w:r w:rsidRPr="004D7CDF">
        <w:rPr>
          <w:rFonts w:ascii="Arial" w:hAnsi="Arial" w:cs="Arial"/>
          <w:b/>
          <w:bCs/>
          <w:sz w:val="24"/>
          <w:szCs w:val="24"/>
          <w:lang w:val="el-GR"/>
        </w:rPr>
        <w:t>ειδικού προγράμματος σπουδών ή στο πλαίσιο του προγράμματος σπουδών πρώτου κύκλου ή και συνδυαστικά. Με απόφαση της Συνέλευσης του Τμήματος, η οποία εγκρίνεται από τη Σύγκλητο του οικείου Α.Ε.Ι., καθορίζεται η ομάδα μαθημάτων του προηγούμενου εδαφίου και καταρτίζεται τυχόν ειδικό πρόγραμμα σπουδών</w:t>
      </w:r>
      <w:r w:rsidRPr="004D7CDF">
        <w:rPr>
          <w:rFonts w:ascii="Arial" w:hAnsi="Arial" w:cs="Arial"/>
          <w:sz w:val="24"/>
          <w:szCs w:val="24"/>
          <w:lang w:val="el-GR"/>
        </w:rPr>
        <w:t xml:space="preserve">, το οποίο παρακολουθούν φοιτητές και απόφοιτοι Τμήματος του ίδιου ή άλλου Α.Ε.Ι. που έχουν τα ειδικά τυπικά προσόντα διορισμού στην πρωτοβάθμια ή δευτεροβάθμια </w:t>
      </w:r>
      <w:r w:rsidRPr="004D7CDF">
        <w:rPr>
          <w:rFonts w:ascii="Arial" w:hAnsi="Arial" w:cs="Arial"/>
          <w:sz w:val="24"/>
          <w:szCs w:val="24"/>
          <w:lang w:val="el-GR"/>
        </w:rPr>
        <w:lastRenderedPageBreak/>
        <w:t xml:space="preserve">εκπαίδευση, σύμφωνα με τις ισχύουσες διατάξεις. Με όμοια απόφαση καθορίζεται ο αριθμός των αποφοίτων, καθώς και των φοιτητών άλλων Τμημάτων, που παρακολουθούν τα μαθήματα αυτά κατ’ έτος, αλλά και </w:t>
      </w:r>
      <w:r w:rsidRPr="004D7CDF">
        <w:rPr>
          <w:rFonts w:ascii="Arial" w:hAnsi="Arial" w:cs="Arial"/>
          <w:b/>
          <w:bCs/>
          <w:sz w:val="24"/>
          <w:szCs w:val="24"/>
          <w:lang w:val="el-GR"/>
        </w:rPr>
        <w:t>η χορήγηση βεβαίωσης σε παλαιούς αποφοίτους του Τμήματος χωρίς παρακολούθηση επιπλέον μαθημάτων, εφόσον το πρόγραμμα σπουδών που ολοκλήρωσαν, καλύπτει με επάρκεια το περιεχόμενο των ως άνω μαθημάτων</w:t>
      </w:r>
      <w:r w:rsidRPr="004D7CDF">
        <w:rPr>
          <w:rFonts w:ascii="Arial" w:hAnsi="Arial" w:cs="Arial"/>
          <w:sz w:val="24"/>
          <w:szCs w:val="24"/>
          <w:lang w:val="el-GR"/>
        </w:rPr>
        <w:t>.</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Τα μαθήματα προσφέρονται δωρεάν.</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b/>
          <w:bCs/>
          <w:sz w:val="24"/>
          <w:szCs w:val="24"/>
          <w:lang w:val="el-GR"/>
        </w:rPr>
        <w:t xml:space="preserve">β) </w:t>
      </w:r>
      <w:r w:rsidRPr="004D7CDF">
        <w:rPr>
          <w:rFonts w:ascii="Arial" w:hAnsi="Arial" w:cs="Arial"/>
          <w:sz w:val="24"/>
          <w:szCs w:val="24"/>
          <w:lang w:val="el-GR"/>
        </w:rPr>
        <w:t>Με την κατοχή:</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αα) μεταπτυχιακού τίτλου σπουδών ή διδακτορικού διπλώματος στις επιστήμες της αγωγής,</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ββ) πιστοποιητικού παιδαγωγικής επάρκειας της παρ. 5 του άρθρου 4 του ν. 3027/2002 (Α΄ 152),</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γγ) πτυχίου Παιδαγωγικών Τμημάτων Α.Ε.Ι. (Παιδαγωγικών Τμημάτων Δημοτικής Εκπαίδευσης, Τμημάτων Εκπαίδευσης και Αγωγής στην Προσχολική Ηλικία, Τμημάτων Φιλοσοφίας - Παιδαγωγικής - Ψυχολογίας, Τμημάτων Φιλοσοφίας - Παιδαγωγικής και Παιδαγωγικού Τμήματος Ειδικής Αγωγής), καθώς και με την κατοχή πτυχίου της Ανωτάτης Σχολής Παιδαγωγικής και Τεχνολογικής Εκπαίδευσης (Α.Σ.ΠΑΙ.Τ.Ε.).</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Ως εκ τούτου, πλην των περιπτώσεων για τις οποίες η παιδαγωγική και διδακτική επάρκεια πιστοποιείται εξ ορισμού με την αποφοίτηση από το υπο κρίση Τμήμα, ήτοι για τους αποφοίτους:</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α) παιδαγωγικών τμημάτων που εντάσσονται στους εκπ/κούς κλάδους ΠΕ60, ΠΕ70, ΠΕ61,</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β) του Παιδαγωγικού Τμήματος Ειδικής Αγωγής της Σχολής Επιστημών του Ανθρώπου του Πανεπιστημίου Θεσσαλίας, με κατεύθυνση Δασκάλων,</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γ) Τμημάτων Φιλοσοφίας - Παιδαγωγικής - Ψυχολογίας ή Τμημάτων Φιλοσοφίας - Παιδαγωγικής ή Τμημάτων της Ανωτάτης Σχολής Παιδαγωγικής και Τεχνολογικής Εκπαίδευσης (Α.Σ.ΠΑΙ.Τ.Ε.),</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δ) της Ειδικής Παιδαγωγικής Ακαδημίας Θεσσαλονίκης (ΕΠΑΘ),</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ε) καθηγητικών σχολών, εφόσον κατέστησαν πτυχιούχοι έως και το ακαδημαϊκό έτος 2017-2018 (περ. β της παρ. 2 του άρθρου 66 του ν. 4589/2019).</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Λοιποί υποψήφιοι, προκειμένου να αποδείξουν ότι κατέχουν παιδαγωγική και διδακτική επάρκεια, οφείλουν να προσκομίσουν ένα από τα ρητώς αναφερόμενα δικαιολογητικά του Παραρτήματος Ε΄.</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lastRenderedPageBreak/>
        <w:t>Επίσης, σύμφωνα με το άρθρο 66 «Μεταβατικές διατάξεις» του ίδιου νόμου:</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«2. α) Οι διατάξεις των παραγράφων 3 και 4 του άρθρου 54 εφαρμόζονται σε όσους έχουν εισαχθεί σε Τμήματα Α.Ε.Ι. κατά το ακαδημαϊκό έτος 2013 - 2014 και εφεξής. Για όσους έχουν εισαχθεί σε Τμήματα Α.Ε.Ι. πριν την έναρξη του ακαδημαϊκού έτους 2013 - 2014, για τη συμμετοχή τους στη διαδικασία κατάρτισης των αξιολογικών πινάκων κατάταξης των υποψηφίων για τον διορισμό ή την πρόσληψή τους στην πρωτοβάθμια και δευτεροβάθμια εκπαίδευση ισχύουν οι κείμενες, πριν την ισχύ του ν. 3848/2010, διατάξεις.</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β) Δεν υπάγονται στις διατάξεις των παραγράφων 3 και 4 του άρθρου 54 όσοι εισήχθησαν κατά τα ακαδημαϊκά έτη 2013- 2014 και 2014-2015 σε καθηγητικές σχολές, όπως αυτές ορίζονται στην παρ. 2 του άρθρου 8 του ν. 3194/2003 (Α΄267).</w:t>
      </w: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γ) Δεν υπάγονται στις διατάξεις της παρ. 4 του άρθρου 54 όσοι κατά τη δημοσίευση του ν. 4547/2018 (Α΄ 102) είχαν λάβει βεβαίωση ή πτυχίο που απένειμε παιδαγωγική και διδακτική επάρκεια, σύμφωνα με την παρ. 3 του άρθρου 2 του ν. 3848/2010 (Α΄ 71), όπως ίσχυε έως τη δημοσίευση του ανωτέρω νόμου, ή είχαν εισαχθεί σε Τμήματα των περιπτώσεων β΄[1] και γ΄ της ίδιας παραγράφου.» [ήτοι Τμήματα Α.Ε.Ι. / παιδαγωγικά Τμήματα που εξασφάλιζαν παιδαγωγική επάρκεια κατά τις προαναφερθείσες διατάξεις του ν. 3848/2010], απαλλάσσονται από την υποχρέωση προσκόμισης πρόσθετου αποδεικτικού παιδαγωγικής και διδακτικής επάρκειας οι κάτοχοι πτυχίων ΑΕΙ Τμημάτων πρώην καθηγητικών σχολών [άρθρο 8 «Διάφορα θέματα» του ν. 3194/2003 (Α΄ 267)], εφόσον έχουν εισαχθεί στα εν λόγω Τμήματα έως και το ακαδημαϊκό έτος 2014-2015. Όσοι εισήχθησαν από το ακαδημαϊκό έτος 2015-2016 και έπειτα (πτυχιούχοι ακαδημαϊκού έτους 2018-2019 και εφεξής), δεν κατέχουν </w:t>
      </w:r>
      <w:r w:rsidRPr="00C52A98">
        <w:rPr>
          <w:rFonts w:ascii="Arial" w:hAnsi="Arial" w:cs="Arial"/>
          <w:sz w:val="24"/>
          <w:szCs w:val="24"/>
          <w:lang w:val="en-US"/>
        </w:rPr>
        <w:t>a</w:t>
      </w:r>
      <w:r w:rsidRPr="004D7CDF">
        <w:rPr>
          <w:rFonts w:ascii="Arial" w:hAnsi="Arial" w:cs="Arial"/>
          <w:sz w:val="24"/>
          <w:szCs w:val="24"/>
          <w:lang w:val="el-GR"/>
        </w:rPr>
        <w:t xml:space="preserve"> </w:t>
      </w:r>
      <w:r w:rsidRPr="00C52A98">
        <w:rPr>
          <w:rFonts w:ascii="Arial" w:hAnsi="Arial" w:cs="Arial"/>
          <w:sz w:val="24"/>
          <w:szCs w:val="24"/>
          <w:lang w:val="en-US"/>
        </w:rPr>
        <w:t>priori</w:t>
      </w:r>
      <w:r w:rsidRPr="004D7CDF">
        <w:rPr>
          <w:rFonts w:ascii="Arial" w:hAnsi="Arial" w:cs="Arial"/>
          <w:sz w:val="24"/>
          <w:szCs w:val="24"/>
          <w:lang w:val="el-GR"/>
        </w:rPr>
        <w:t xml:space="preserve"> τίτλο με τον οποίο πιστοποιείται η Παιδαγωγική και Διδακτική Επάρκεια για την πρόταξή τους στους αξιολογικούς πίνακες, ως εκπαιδευτικοί στον κλάδο στον οποίο εντάσσονται βάσει του τίτλου σπουδών τους, και ως εκ τούτου οφείλουν να προσκομίσουν σχετικό αποδεικτικό, κατά τα αναφερόμενα στο Παράρτημα Ε΄».</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Σύμφωνα με τα ανωτέρω, προκύπτουν δύο κατηγορίες υποψηφίων οι οποίοι διαθέτουν το πρόσθετο τυπικό προσόν της παιδαγωγικής και διδακτικής επάρκειας, οι οποίες ανταποκρίνονται στην αντίστοιχη κατηγοριοποίηση της θεωρίας. Ειδικότερα, «ένα από τα πολύ σημαντικά θέματα εκπαιδευτικής πολιτικής είναι αυτό της χορήγησης Παιδαγωγικής και Διδακτικής Επάρκειας (Π.Δ.Ε.) στους πτυχιούχους </w:t>
      </w:r>
      <w:r w:rsidRPr="004D7CDF">
        <w:rPr>
          <w:rFonts w:ascii="Arial" w:hAnsi="Arial" w:cs="Arial"/>
          <w:sz w:val="24"/>
          <w:szCs w:val="24"/>
          <w:lang w:val="el-GR"/>
        </w:rPr>
        <w:lastRenderedPageBreak/>
        <w:t xml:space="preserve">πανεπιστημιακών τμημάτων, οι οποίοι επιθυμούν να δραστηριοποιηθούν επαγγελματικά στον χώρο της παιδείας και να διδάξουν στη δευτεροβάθμια ή/και στην πρωτοβάθμια Εκπαίδευση…Τα συστήματα που χρησιμοποιούνται για τη χορήγηση της Π.Δ.Ε. διεθνώς είναι δύο: το ¨παράλληλο¨ και το ¨διαδοχικό¨. Το πρώτο χορηγεί Π.Δ.Ε. εκπαιδεύοντας τους φοιτητές σε ζητήματα παιδαγωγικής και διδακτικής φύσεως μέσω των τμημάτων τους. Επομένως, όσοι φοιτητές το επιθυμούν, παράλληλα με τις βασικές σπουδές του αντικειμένου τους, αποκτούν και την Π.Δ.Ε. Το δεύτερο σύστημα παρέχει την Π.Δ.Ε. στους ενδιαφερόμενους μέσω ειδικού μεταπτυχιακού προγράμματος μετά την ολοκλήρωση των προπτυχιακών σπουδών τους. Το πρόγραμμα αυτό προσφέρεται από κάποιο τμήμα ειδικευμένο στις επιστήμες της αγωγής ή κάποια ειδική δομή» (Καραδήμας, 2022). </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Η ανωτέρω διάκριση των υποψηφίων που κατά τα ανωτέρω προκύπτει τόσο από την επιστήμη όσο και από το νόμο, περιλήφθηκε σε αρκετά σημεία της προκήρυξης στην οποία χρησιμοποιήθηκε χωρίς σαφή διάκριση και προσδιορισμό, τόσο ο όρος «πιστοποιημένη παιδαγωγική και διδακτική επάρκεια» (σ.σ. 1334, 1338, 1339) όσο και ο όρος «παιδαγωγική επάρκεια», ακόμα και στην ίδια σελίδα 9σ.σ. 1339, 1360, 1364). Κατ’ αυτό τον τρόπο δημιουργήθηκε στους υποψηφίους η δικαιολογημένη πεποίθηση ότι πρόκειται περί διαφορετικών κατηγοριών σαφώς διακρινόμενων. Αυτών δηλαδή που διαθέτουν το προσόν της παιδαγωγικής και διδακτικής επάρκειας εξ’ ορισμού, λόγω της κατοχής συγκεκριμένου πτυχίου και αυτών που καλούνται να αποδείξουν όχι απλώς την κατοχή της επάρκειας (διατύπωση της προκήρυξης σ. 1339) αλλά την κατοχή πιστοποιημένης επάρκειας, με την προσκόμιση σχετικού αποδεικτικού – πιστοποιητικού (σ. 1338). Στη σύγχυση αυτή συνέτεινε και η ακόλουθη διατύπωση της προκήρυξης: «Όσοι εισήχθησαν από το ακαδημαϊκό έτος 2015-2016 και έπειτα (πτυχιούχοι ακαδημαϊκού έτους 2018-2019 και εφεξής), δεν κατέχουν </w:t>
      </w:r>
      <w:r w:rsidRPr="00C52A98">
        <w:rPr>
          <w:rFonts w:ascii="Arial" w:hAnsi="Arial" w:cs="Arial"/>
          <w:b/>
          <w:sz w:val="24"/>
          <w:szCs w:val="24"/>
          <w:lang w:val="en-US"/>
        </w:rPr>
        <w:t>a</w:t>
      </w:r>
      <w:r w:rsidRPr="004D7CDF">
        <w:rPr>
          <w:rFonts w:ascii="Arial" w:hAnsi="Arial" w:cs="Arial"/>
          <w:b/>
          <w:sz w:val="24"/>
          <w:szCs w:val="24"/>
          <w:lang w:val="el-GR"/>
        </w:rPr>
        <w:t xml:space="preserve"> </w:t>
      </w:r>
      <w:r w:rsidRPr="00C52A98">
        <w:rPr>
          <w:rFonts w:ascii="Arial" w:hAnsi="Arial" w:cs="Arial"/>
          <w:b/>
          <w:sz w:val="24"/>
          <w:szCs w:val="24"/>
          <w:lang w:val="en-US"/>
        </w:rPr>
        <w:t>priori</w:t>
      </w:r>
      <w:r w:rsidRPr="004D7CDF">
        <w:rPr>
          <w:rFonts w:ascii="Arial" w:hAnsi="Arial" w:cs="Arial"/>
          <w:b/>
          <w:sz w:val="24"/>
          <w:szCs w:val="24"/>
          <w:lang w:val="el-GR"/>
        </w:rPr>
        <w:t xml:space="preserve"> </w:t>
      </w:r>
      <w:r w:rsidRPr="004D7CDF">
        <w:rPr>
          <w:rFonts w:ascii="Arial" w:hAnsi="Arial" w:cs="Arial"/>
          <w:sz w:val="24"/>
          <w:szCs w:val="24"/>
          <w:lang w:val="el-GR"/>
        </w:rPr>
        <w:t>τίτλο με τον οποίο πιστοποιείται η Παιδαγωγική και Διδακτική Επάρκεια για την πρόταξή τους στους αξιολογικούς πίνακες, ως εκπαιδευτικοί στον κλάδο στον οποίο εντάσσονται βάσει του τίτλου σπουδών τους, και ως εκ τούτου οφείλουν να προσκομίσουν σχετικό αποδεικτικό, κατά τα αναφερόμενα στο Παράρτημα Ε΄» (σ. 1339).</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Από την ανωτέρω διατύπωση προκύπτει ότι για ορισμένη κατηγορία υποψηφίων η κατοχή του προσόντος της παιδαγωγικής και διδακτικής επάρκειας απορρέει από </w:t>
      </w:r>
      <w:r w:rsidRPr="004D7CDF">
        <w:rPr>
          <w:rFonts w:ascii="Arial" w:hAnsi="Arial" w:cs="Arial"/>
          <w:sz w:val="24"/>
          <w:szCs w:val="24"/>
          <w:lang w:val="el-GR"/>
        </w:rPr>
        <w:lastRenderedPageBreak/>
        <w:t xml:space="preserve">την κτήση του προσήκοντος τίτλου σπουδών χωρίς να απαιτείται η κατάθεση κάποιου πρόσθετου δικαιολογητικού ή πιστοποιητικού, ενώ για τη δεύτερη, απαιτείται η προσκόμιση κατάλληλου δικαιολογητικού πιστοποιημένης πλέον παιδαγωγικής και διδακτικής επάρκειας. Η κατά τα ανωτέρω σύγχυση ορισμένων υποψηφίων μπορεί να θεωρηθεί περαιτέρω δικαιολογημένη, δεδομένης και της διατύπωσης της προκήρυξης (σ. 1338) σύμφωνα με την οποία «…πλην των περιπτώσεων για τις οποίες η παιδαγωγική και διδακτική επάρκεια πιστοποιείται </w:t>
      </w:r>
      <w:r w:rsidRPr="004D7CDF">
        <w:rPr>
          <w:rFonts w:ascii="Arial" w:hAnsi="Arial" w:cs="Arial"/>
          <w:b/>
          <w:sz w:val="24"/>
          <w:szCs w:val="24"/>
          <w:lang w:val="el-GR"/>
        </w:rPr>
        <w:t>εξ ορισμού</w:t>
      </w:r>
      <w:r w:rsidRPr="004D7CDF">
        <w:rPr>
          <w:rFonts w:ascii="Arial" w:hAnsi="Arial" w:cs="Arial"/>
          <w:sz w:val="24"/>
          <w:szCs w:val="24"/>
          <w:lang w:val="el-GR"/>
        </w:rPr>
        <w:t xml:space="preserve"> με την αποφοίτηση από το υπό κρίση Τμήμα…».  </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Σύμφωνα με τα παραπάνω, η διαδοχική και δυσαρμονική χρήση των όρων «πιστοποιημένη παιδαγωγική και διδακτική επάρκεια» και «παιδαγωγική επάρκεια» τόσο στην προκήρυξη όσο και στα άρθρα 54 και 66 του ν. 4589/2019, δημιούργησε δικαιολογημένη σύγχυση στους υποψήφιους, λόγω έλλειψης σαφήνειας, ακρίβειας και πληρότητας στη διατύπωση, που ως προς την προκήρυξη, οδήγησε σε ασάφεια σχετικά με τον τρόπο συμπλήρωσης της αίτησης. </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Κατά συνέπεια, η επίκληση της μη καταφατικής συμπλήρωσης του σχετικού πεδίου στην αίτηση δεν μπορεί άνευ ετέρου να θεωρηθεί επαρκής λόγος απόρριψης του αντίστοιχου προσόντος για τον/την υποψήφιο/α. Επίσης, το σημείο της αίτησης στο οποίο βρισκόταν το πεδίο της διδακτικής επάρκειας, συνοδευόταν από το πεδίο της πιστοποιημένης επάρκειας στην Ελληνική Γραφή </w:t>
      </w:r>
      <w:r w:rsidRPr="00C52A98">
        <w:rPr>
          <w:rFonts w:ascii="Arial" w:hAnsi="Arial" w:cs="Arial"/>
          <w:sz w:val="24"/>
          <w:szCs w:val="24"/>
          <w:lang w:val="en-US"/>
        </w:rPr>
        <w:t>Braille</w:t>
      </w:r>
      <w:r w:rsidRPr="004D7CDF">
        <w:rPr>
          <w:rFonts w:ascii="Arial" w:hAnsi="Arial" w:cs="Arial"/>
          <w:sz w:val="24"/>
          <w:szCs w:val="24"/>
          <w:lang w:val="el-GR"/>
        </w:rPr>
        <w:t xml:space="preserve"> και της πιστοποιημένης επάρκειας στην Ελληνική Νοηματική Γλώσσα και ως εκ τούτου προσιδίαζε σε προσόν που απαιτεί πρόσθετο αποδεικτικό – πιστοποιητικό και συνεπώς επέτεινε τη σύγχυση και την ασάφεια για το ποιος υποψήφιος θα έπρεπε να συμπληρώσει την ένδειξη «ΝΑΙ». Υπό αυτή την έννοια, ακόμα και οι υποψήφιοι που όχι απλώς δεν συμπλήρωσαν το πεδίο, αλλά και εκείνοι που συμπλήρωσαν «ΟΧΙ», είναι πιθανό να το έπραξαν ευρισκόμενοι σε δικαιολογημένη πλάνη, λόγω της ασάφειας της διατύπωσης και της τεχνικής δομής της ηλεκτρονικής αίτησης. </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Περαιτέρω, το υπό κρίση ζήτημα πρέπει να εξεταστεί και υπό το πρίσμα της αρχής καλής λειτουργίας της Διοίκησης, «η οποία επιβάλλει την άσκηση της δραστηριότητας των διοικητικών οργάνων όχι μόνο σύμφωνα με τους κανόνες του δικαίου αλλά και σύμφωνα με τους κανόνες της επιστήμης, της τέχνης και της κοινής πείρας» (Σπηλιωτόπουλος, 2005). Συνεπώς, εν προκειμένω, δεδομένης της </w:t>
      </w:r>
      <w:r w:rsidRPr="004D7CDF">
        <w:rPr>
          <w:rFonts w:ascii="Arial" w:hAnsi="Arial" w:cs="Arial"/>
          <w:sz w:val="24"/>
          <w:szCs w:val="24"/>
          <w:lang w:val="el-GR"/>
        </w:rPr>
        <w:lastRenderedPageBreak/>
        <w:t xml:space="preserve">ασάφειας των όρων του κανονιστικού πλαισίου της διαδικασίας και της μη ανταπόκρισής τους στη μείζονα διάκριση που προκύπτει από την επιστήμη, κάμπτεται η πάγια θέση ότι η πλημμελής ή και λανθασμένη συμπλήρωση ενός πεδίου της αίτησης έχει ως αναγκαία συνέπεια – άνευ ετέρου – την απόρριψη προσόντος που οι υποψήφιοι προδήλως κατέχουν (κατά την προκήρυξη </w:t>
      </w:r>
      <w:r w:rsidRPr="00C52A98">
        <w:rPr>
          <w:rFonts w:ascii="Arial" w:hAnsi="Arial" w:cs="Arial"/>
          <w:sz w:val="24"/>
          <w:szCs w:val="24"/>
          <w:lang w:val="en-US"/>
        </w:rPr>
        <w:t>a</w:t>
      </w:r>
      <w:r w:rsidRPr="004D7CDF">
        <w:rPr>
          <w:rFonts w:ascii="Arial" w:hAnsi="Arial" w:cs="Arial"/>
          <w:sz w:val="24"/>
          <w:szCs w:val="24"/>
          <w:lang w:val="el-GR"/>
        </w:rPr>
        <w:t xml:space="preserve"> </w:t>
      </w:r>
      <w:r w:rsidRPr="00C52A98">
        <w:rPr>
          <w:rFonts w:ascii="Arial" w:hAnsi="Arial" w:cs="Arial"/>
          <w:sz w:val="24"/>
          <w:szCs w:val="24"/>
          <w:lang w:val="en-US"/>
        </w:rPr>
        <w:t>priori</w:t>
      </w:r>
      <w:r w:rsidRPr="004D7CDF">
        <w:rPr>
          <w:rFonts w:ascii="Arial" w:hAnsi="Arial" w:cs="Arial"/>
          <w:sz w:val="24"/>
          <w:szCs w:val="24"/>
          <w:lang w:val="el-GR"/>
        </w:rPr>
        <w:t xml:space="preserve"> και εξ ορισμού).  </w:t>
      </w:r>
    </w:p>
    <w:p w:rsidR="004D7CDF" w:rsidRPr="004D7CDF" w:rsidRDefault="004D7CDF" w:rsidP="004D7CDF">
      <w:pPr>
        <w:spacing w:line="360" w:lineRule="auto"/>
        <w:ind w:left="-426" w:right="-199" w:firstLine="426"/>
        <w:jc w:val="both"/>
        <w:rPr>
          <w:rFonts w:ascii="Arial" w:hAnsi="Arial" w:cs="Arial"/>
          <w:sz w:val="24"/>
          <w:szCs w:val="24"/>
          <w:lang w:val="el-GR"/>
        </w:rPr>
      </w:pPr>
    </w:p>
    <w:p w:rsidR="004D7CDF" w:rsidRPr="004D7CDF" w:rsidRDefault="004D7CDF" w:rsidP="004D7CDF">
      <w:pPr>
        <w:spacing w:line="360" w:lineRule="auto"/>
        <w:ind w:left="-426" w:right="-199" w:firstLine="426"/>
        <w:jc w:val="both"/>
        <w:rPr>
          <w:rFonts w:ascii="Arial" w:hAnsi="Arial" w:cs="Arial"/>
          <w:sz w:val="24"/>
          <w:szCs w:val="24"/>
          <w:lang w:val="el-GR"/>
        </w:rPr>
      </w:pPr>
      <w:r w:rsidRPr="004D7CDF">
        <w:rPr>
          <w:rFonts w:ascii="Arial" w:hAnsi="Arial" w:cs="Arial"/>
          <w:sz w:val="24"/>
          <w:szCs w:val="24"/>
          <w:lang w:val="el-GR"/>
        </w:rPr>
        <w:t xml:space="preserve">Σύμφωνα με τα παραπάνω, σε συνδυασμό με την εφαρμογή της αρχής της χρηστής διοίκησης, κατά με την οποία «τα διοικητικά όργανα πρέπει να ασκούν τις αρμοδιότητές τους σύμφωνα με το αίσθημα δικαίου που επικρατεί στο πλαίσιο των κοινωνικών συνθηκών και τις απαιτήσεις που πραγματικά υπάρχουν, αποφεύγοντας τις νομικίστικες και ανεπιεικείς λύσεις» (Σπηλιωτόπουλος, 2005), </w:t>
      </w:r>
      <w:r w:rsidRPr="004D7CDF">
        <w:rPr>
          <w:rFonts w:ascii="Arial" w:hAnsi="Arial" w:cs="Arial"/>
          <w:sz w:val="24"/>
          <w:szCs w:val="24"/>
          <w:u w:val="single"/>
          <w:lang w:val="el-GR"/>
        </w:rPr>
        <w:t>εισηγούμαι την αποδοχή της ένστασης ως προς το σημείο αυτό και την αναγνώριση του πρόσθετου τυπικού προσόντος της παιδαγωγικής και διδακτικής επάρκειας στην υποψήφια</w:t>
      </w:r>
      <w:r>
        <w:rPr>
          <w:rFonts w:ascii="Arial" w:hAnsi="Arial" w:cs="Arial"/>
          <w:sz w:val="24"/>
          <w:szCs w:val="24"/>
          <w:u w:val="single"/>
          <w:lang w:val="el-GR"/>
        </w:rPr>
        <w:t>».</w:t>
      </w:r>
      <w:r w:rsidRPr="004D7CDF">
        <w:rPr>
          <w:rFonts w:ascii="Arial" w:hAnsi="Arial" w:cs="Arial"/>
          <w:sz w:val="24"/>
          <w:szCs w:val="24"/>
          <w:u w:val="single"/>
          <w:lang w:val="el-GR"/>
        </w:rPr>
        <w:t xml:space="preserve"> </w:t>
      </w:r>
    </w:p>
    <w:p w:rsidR="00E77F2E" w:rsidRDefault="00E77F2E" w:rsidP="00B70EE7">
      <w:pPr>
        <w:spacing w:line="360" w:lineRule="auto"/>
        <w:ind w:left="-284" w:right="-199" w:firstLine="426"/>
        <w:jc w:val="both"/>
        <w:rPr>
          <w:rFonts w:ascii="Arial" w:hAnsi="Arial" w:cs="Arial"/>
          <w:sz w:val="24"/>
          <w:szCs w:val="24"/>
          <w:u w:val="single"/>
          <w:lang w:val="el-GR"/>
        </w:rPr>
      </w:pPr>
    </w:p>
    <w:p w:rsidR="00E77F2E" w:rsidRPr="00E77F2E" w:rsidRDefault="00DA1D3B" w:rsidP="00B70EE7">
      <w:pPr>
        <w:spacing w:line="360" w:lineRule="auto"/>
        <w:ind w:left="-284" w:right="-199" w:firstLine="426"/>
        <w:jc w:val="both"/>
        <w:rPr>
          <w:rFonts w:ascii="Arial" w:hAnsi="Arial" w:cs="Arial"/>
          <w:sz w:val="24"/>
          <w:szCs w:val="24"/>
          <w:lang w:val="el-GR"/>
        </w:rPr>
      </w:pPr>
      <w:r w:rsidRPr="00F67CB4">
        <w:rPr>
          <w:rFonts w:ascii="Arial" w:hAnsi="Arial" w:cs="Arial"/>
          <w:b/>
          <w:sz w:val="24"/>
          <w:szCs w:val="24"/>
          <w:lang w:val="el-GR"/>
        </w:rPr>
        <w:t xml:space="preserve">Στην ίδια απόφαση το μέλος του Τμήματος που διαφώνησε </w:t>
      </w:r>
      <w:r w:rsidR="00167040" w:rsidRPr="00F67CB4">
        <w:rPr>
          <w:rFonts w:ascii="Arial" w:hAnsi="Arial" w:cs="Arial"/>
          <w:b/>
          <w:sz w:val="24"/>
          <w:szCs w:val="24"/>
          <w:lang w:val="el-GR"/>
        </w:rPr>
        <w:t>εκθέτει τον τρόπο υποβολής της αίτησης που είναι ηλεκτρονική και η επεξεργασία των αιτήσεων μηχανογραφικά, επισημαίνει ότι την ευθύνη της συμπλήρωσης της ηλεκτρονικής αίτησης έχει ο</w:t>
      </w:r>
      <w:r w:rsidR="005720F8" w:rsidRPr="00F67CB4">
        <w:rPr>
          <w:rFonts w:ascii="Arial" w:hAnsi="Arial" w:cs="Arial"/>
          <w:b/>
          <w:sz w:val="24"/>
          <w:szCs w:val="24"/>
          <w:lang w:val="el-GR"/>
        </w:rPr>
        <w:t>/η</w:t>
      </w:r>
      <w:r w:rsidR="00167040" w:rsidRPr="00F67CB4">
        <w:rPr>
          <w:rFonts w:ascii="Arial" w:hAnsi="Arial" w:cs="Arial"/>
          <w:b/>
          <w:sz w:val="24"/>
          <w:szCs w:val="24"/>
          <w:lang w:val="el-GR"/>
        </w:rPr>
        <w:t xml:space="preserve"> υποψήφιος/α και αναφέροντας τις διατάξεις  που επικαλείται η πλειοψηφία και</w:t>
      </w:r>
      <w:r w:rsidR="0073280A" w:rsidRPr="00F67CB4">
        <w:rPr>
          <w:rFonts w:ascii="Arial" w:hAnsi="Arial" w:cs="Arial"/>
          <w:b/>
          <w:sz w:val="24"/>
          <w:szCs w:val="24"/>
          <w:lang w:val="el-GR"/>
        </w:rPr>
        <w:t xml:space="preserve"> ορίζονται στο ΚΕΦΑΛΑΙΟ Δ΄ της Προκήρυξης με τον τίτλο </w:t>
      </w:r>
      <w:r w:rsidR="00F67CB4">
        <w:rPr>
          <w:rFonts w:ascii="Arial" w:hAnsi="Arial" w:cs="Arial"/>
          <w:b/>
          <w:sz w:val="24"/>
          <w:szCs w:val="24"/>
          <w:lang w:val="el-GR"/>
        </w:rPr>
        <w:t>«</w:t>
      </w:r>
      <w:r w:rsidR="0073280A" w:rsidRPr="00F67CB4">
        <w:rPr>
          <w:rFonts w:ascii="Arial" w:hAnsi="Arial" w:cs="Arial"/>
          <w:b/>
          <w:sz w:val="24"/>
          <w:szCs w:val="24"/>
          <w:lang w:val="el-GR"/>
        </w:rPr>
        <w:t>4. Αποδεικτικό Παιδαγωγικής και Διδακτικής</w:t>
      </w:r>
      <w:r w:rsidR="0073280A">
        <w:rPr>
          <w:rFonts w:ascii="Arial" w:hAnsi="Arial" w:cs="Arial"/>
          <w:b/>
          <w:sz w:val="24"/>
          <w:szCs w:val="24"/>
          <w:shd w:val="clear" w:color="auto" w:fill="E7E6E6" w:themeFill="background2"/>
          <w:lang w:val="el-GR"/>
        </w:rPr>
        <w:t xml:space="preserve"> </w:t>
      </w:r>
      <w:r w:rsidR="0073280A" w:rsidRPr="00F67CB4">
        <w:rPr>
          <w:rFonts w:ascii="Arial" w:hAnsi="Arial" w:cs="Arial"/>
          <w:b/>
          <w:sz w:val="24"/>
          <w:szCs w:val="24"/>
          <w:lang w:val="el-GR"/>
        </w:rPr>
        <w:t>Επάρκειας</w:t>
      </w:r>
      <w:r w:rsidR="00F67CB4">
        <w:rPr>
          <w:rFonts w:ascii="Arial" w:hAnsi="Arial" w:cs="Arial"/>
          <w:b/>
          <w:sz w:val="24"/>
          <w:szCs w:val="24"/>
          <w:lang w:val="el-GR"/>
        </w:rPr>
        <w:t xml:space="preserve">», </w:t>
      </w:r>
      <w:r w:rsidRPr="00F67CB4">
        <w:rPr>
          <w:rFonts w:ascii="Arial" w:hAnsi="Arial" w:cs="Arial"/>
          <w:b/>
          <w:sz w:val="24"/>
          <w:szCs w:val="24"/>
          <w:lang w:val="el-GR"/>
        </w:rPr>
        <w:t xml:space="preserve">διατύπωσε </w:t>
      </w:r>
      <w:r w:rsidR="0073280A" w:rsidRPr="00F67CB4">
        <w:rPr>
          <w:rFonts w:ascii="Arial" w:hAnsi="Arial" w:cs="Arial"/>
          <w:b/>
          <w:sz w:val="24"/>
          <w:szCs w:val="24"/>
          <w:lang w:val="el-GR"/>
        </w:rPr>
        <w:t xml:space="preserve">ακολούθως </w:t>
      </w:r>
      <w:r w:rsidRPr="00F67CB4">
        <w:rPr>
          <w:rFonts w:ascii="Arial" w:hAnsi="Arial" w:cs="Arial"/>
          <w:b/>
          <w:sz w:val="24"/>
          <w:szCs w:val="24"/>
          <w:lang w:val="el-GR"/>
        </w:rPr>
        <w:t>την εξής γνώμη:</w:t>
      </w:r>
      <w:r w:rsidRPr="00DA1D3B">
        <w:rPr>
          <w:rFonts w:asciiTheme="minorHAnsi" w:hAnsiTheme="minorHAnsi" w:cs="Arial"/>
          <w:b/>
          <w:sz w:val="24"/>
          <w:szCs w:val="24"/>
          <w:lang w:val="el-GR"/>
        </w:rPr>
        <w:t xml:space="preserve"> </w:t>
      </w:r>
      <w:r>
        <w:rPr>
          <w:rFonts w:asciiTheme="minorHAnsi" w:hAnsiTheme="minorHAnsi" w:cs="Arial"/>
          <w:sz w:val="24"/>
          <w:szCs w:val="24"/>
          <w:lang w:val="el-GR"/>
        </w:rPr>
        <w:t>«</w:t>
      </w:r>
      <w:r w:rsidR="0073280A">
        <w:rPr>
          <w:rFonts w:asciiTheme="minorHAnsi" w:hAnsiTheme="minorHAnsi" w:cs="Arial"/>
          <w:sz w:val="24"/>
          <w:szCs w:val="24"/>
          <w:lang w:val="el-GR"/>
        </w:rPr>
        <w:t xml:space="preserve">Από τις διατάξεις αυτές </w:t>
      </w:r>
      <w:r w:rsidR="00E77F2E" w:rsidRPr="00E77F2E">
        <w:rPr>
          <w:rFonts w:ascii="Arial" w:hAnsi="Arial" w:cs="Arial"/>
          <w:sz w:val="24"/>
          <w:szCs w:val="24"/>
          <w:lang w:val="el-GR"/>
        </w:rPr>
        <w:t xml:space="preserve">συνάγεται  ότι, </w:t>
      </w:r>
      <w:r w:rsidR="00E77F2E" w:rsidRPr="00DA1D3B">
        <w:rPr>
          <w:rFonts w:ascii="Arial" w:hAnsi="Arial" w:cs="Arial"/>
          <w:sz w:val="24"/>
          <w:szCs w:val="24"/>
          <w:lang w:val="el-GR"/>
        </w:rPr>
        <w:t>επειδή η υποβολή και επεξεργασία των αιτήσεων γίνεται μηχανογραφικά,</w:t>
      </w:r>
      <w:r w:rsidR="00E77F2E" w:rsidRPr="00E77F2E">
        <w:rPr>
          <w:rFonts w:ascii="Arial" w:hAnsi="Arial" w:cs="Arial"/>
          <w:sz w:val="24"/>
          <w:szCs w:val="24"/>
          <w:lang w:val="el-GR"/>
        </w:rPr>
        <w:t xml:space="preserve"> οι υποψήφιοι πρέπει  να  συμπληρώσουν τα τετραγωνίδια/πεδία, καθώς  και τους κωδικούς  που αναφέρονται στα  προσόντα  που  απαιτούνται και διαθέτουν, διαφορετικά αυτά δεν λαμβάνονται υπόψη,  ακόμη και αν προκύπτουν από τα δικαιολογητικά που έχουν υποβάλει στο Υ.ΠΑΙ.Θ.  Ακολούθως, ορίζεται ότι η κατοχή πιστοποιημένης παιδαγωγικής και διδακτικής επάρκειας αποτελεί πρόσθετο τυπικό προσόν και όσοι τη διαθέτουν προτάσσονται των υποψηφίων, που δεν την διαθέτουν, στους αξιολογικούς πίνακες κατάταξης</w:t>
      </w:r>
      <w:r w:rsidR="00E77F2E" w:rsidRPr="00DA1D3B">
        <w:rPr>
          <w:rFonts w:ascii="Arial" w:hAnsi="Arial" w:cs="Arial"/>
          <w:sz w:val="24"/>
          <w:szCs w:val="24"/>
          <w:lang w:val="el-GR"/>
        </w:rPr>
        <w:t xml:space="preserve">, </w:t>
      </w:r>
      <w:r w:rsidR="00E77F2E" w:rsidRPr="00DA1D3B">
        <w:rPr>
          <w:rFonts w:ascii="Arial" w:hAnsi="Arial" w:cs="Arial"/>
          <w:bCs/>
          <w:sz w:val="24"/>
          <w:szCs w:val="24"/>
          <w:lang w:val="el-GR"/>
        </w:rPr>
        <w:t>με την προϋπόθεση ότι θα δηλωθεί στο κατάλληλο πεδίο της ηλεκτρονικής αίτησης</w:t>
      </w:r>
      <w:r w:rsidR="00E77F2E" w:rsidRPr="00DA1D3B">
        <w:rPr>
          <w:rFonts w:ascii="Arial" w:hAnsi="Arial" w:cs="Arial"/>
          <w:sz w:val="24"/>
          <w:szCs w:val="24"/>
          <w:lang w:val="el-GR"/>
        </w:rPr>
        <w:t xml:space="preserve">. Περαιτέρω,  η παιδαγωγική επάρκεια </w:t>
      </w:r>
      <w:r w:rsidR="00E77F2E" w:rsidRPr="00DA1D3B">
        <w:rPr>
          <w:rFonts w:ascii="Arial" w:hAnsi="Arial" w:cs="Arial"/>
          <w:bCs/>
          <w:sz w:val="24"/>
          <w:szCs w:val="24"/>
          <w:lang w:val="el-GR"/>
        </w:rPr>
        <w:t>πιστοποιείται</w:t>
      </w:r>
      <w:r w:rsidR="00E77F2E" w:rsidRPr="00DA1D3B">
        <w:rPr>
          <w:rFonts w:ascii="Arial" w:hAnsi="Arial" w:cs="Arial"/>
          <w:sz w:val="24"/>
          <w:szCs w:val="24"/>
          <w:lang w:val="el-GR"/>
        </w:rPr>
        <w:t xml:space="preserve">, κατά  τη ρητή περί τούτου διάταξη της προκήρυξης, με την προσκόμιση βεβαίωσης ΑΕΙ, που χορηγείται μετά από την παρακολούθηση  μαθημάτων,  σύμφωνα  πάντοτε με τις διατάξεις αυτές, με  την κατοχή  μεταπτυχιακού τίτλου σπουδών ή διδακτορικού διπλώματος στις επιστήμες </w:t>
      </w:r>
      <w:r w:rsidR="00E77F2E" w:rsidRPr="00DA1D3B">
        <w:rPr>
          <w:rFonts w:ascii="Arial" w:hAnsi="Arial" w:cs="Arial"/>
          <w:sz w:val="24"/>
          <w:szCs w:val="24"/>
          <w:lang w:val="el-GR"/>
        </w:rPr>
        <w:lastRenderedPageBreak/>
        <w:t xml:space="preserve">της αγωγής ή πιστοποιητικού παιδαγωγικής επάρκειας, αλλά και  </w:t>
      </w:r>
      <w:r w:rsidR="00E77F2E" w:rsidRPr="00DA1D3B">
        <w:rPr>
          <w:rFonts w:ascii="Arial" w:hAnsi="Arial" w:cs="Arial"/>
          <w:bCs/>
          <w:sz w:val="24"/>
          <w:szCs w:val="24"/>
          <w:lang w:val="el-GR"/>
        </w:rPr>
        <w:t>μόνον</w:t>
      </w:r>
      <w:r w:rsidR="00E77F2E" w:rsidRPr="00DA1D3B">
        <w:rPr>
          <w:rFonts w:ascii="Arial" w:hAnsi="Arial" w:cs="Arial"/>
          <w:sz w:val="24"/>
          <w:szCs w:val="24"/>
          <w:lang w:val="el-GR"/>
        </w:rPr>
        <w:t xml:space="preserve">  </w:t>
      </w:r>
      <w:r w:rsidR="00E77F2E" w:rsidRPr="00DA1D3B">
        <w:rPr>
          <w:rFonts w:ascii="Arial" w:hAnsi="Arial" w:cs="Arial"/>
          <w:bCs/>
          <w:sz w:val="24"/>
          <w:szCs w:val="24"/>
          <w:lang w:val="el-GR"/>
        </w:rPr>
        <w:t>από την</w:t>
      </w:r>
      <w:r w:rsidR="00E77F2E" w:rsidRPr="00E77F2E">
        <w:rPr>
          <w:rFonts w:ascii="Arial" w:hAnsi="Arial" w:cs="Arial"/>
          <w:b/>
          <w:bCs/>
          <w:sz w:val="24"/>
          <w:szCs w:val="24"/>
          <w:lang w:val="el-GR"/>
        </w:rPr>
        <w:t xml:space="preserve"> </w:t>
      </w:r>
      <w:r w:rsidR="00E77F2E" w:rsidRPr="00DA1D3B">
        <w:rPr>
          <w:rFonts w:ascii="Arial" w:hAnsi="Arial" w:cs="Arial"/>
          <w:bCs/>
          <w:sz w:val="24"/>
          <w:szCs w:val="24"/>
          <w:lang w:val="el-GR"/>
        </w:rPr>
        <w:t>αποφοίτηση</w:t>
      </w:r>
      <w:r w:rsidR="00E77F2E" w:rsidRPr="00DA1D3B">
        <w:rPr>
          <w:rFonts w:ascii="Arial" w:hAnsi="Arial" w:cs="Arial"/>
          <w:sz w:val="24"/>
          <w:szCs w:val="24"/>
          <w:lang w:val="el-GR"/>
        </w:rPr>
        <w:t xml:space="preserve"> </w:t>
      </w:r>
      <w:r w:rsidR="00E77F2E" w:rsidRPr="00E77F2E">
        <w:rPr>
          <w:rFonts w:ascii="Arial" w:hAnsi="Arial" w:cs="Arial"/>
          <w:sz w:val="24"/>
          <w:szCs w:val="24"/>
          <w:lang w:val="el-GR"/>
        </w:rPr>
        <w:t xml:space="preserve">από τις ειδικώς αναφερόμενες στην προκήρυξη σχολές και τμήματα,  η οποία [αποφοίτηση] συνιστά καθευατή την  απαιτούμενη  κατοχή </w:t>
      </w:r>
      <w:r w:rsidR="00E77F2E" w:rsidRPr="00DA1D3B">
        <w:rPr>
          <w:rFonts w:ascii="Arial" w:hAnsi="Arial" w:cs="Arial"/>
          <w:sz w:val="24"/>
          <w:szCs w:val="24"/>
          <w:lang w:val="el-GR"/>
        </w:rPr>
        <w:t>πιστοποιημένης</w:t>
      </w:r>
      <w:r w:rsidR="00E77F2E" w:rsidRPr="00E77F2E">
        <w:rPr>
          <w:rFonts w:ascii="Arial" w:hAnsi="Arial" w:cs="Arial"/>
          <w:sz w:val="24"/>
          <w:szCs w:val="24"/>
          <w:lang w:val="el-GR"/>
        </w:rPr>
        <w:t xml:space="preserve"> παιδαγωγικής επάρκειας</w:t>
      </w:r>
      <w:r w:rsidR="00E77F2E" w:rsidRPr="00E77F2E">
        <w:rPr>
          <w:rFonts w:ascii="Arial" w:hAnsi="Arial" w:cs="Arial"/>
          <w:sz w:val="24"/>
          <w:szCs w:val="24"/>
          <w:u w:val="single"/>
          <w:lang w:val="el-GR"/>
        </w:rPr>
        <w:t xml:space="preserve">.  Κατά συνέπεια, η μη συμπλήρωση του σχετικού πεδίου, που αναφέρεται στο πρόσθετο αυτό τυπικό  προσόν, έχει ως αναγκαία συνέπεια, να μην λαμβάνεται αυτό υπόψη, ακόμη και αν προκύπτει από τα υποβληθέντα νομίμως δικαιολογητικά . Αυτό ισχύει   όχι μόνον  στις περιπτώσεις που πρέπει να  προσκομισθεί από τους υποψηφίους  ένα από τα ρητώς αναφερόμενα στο Παράρτημα Ε’ πιστοποιητικά , αλλά  και στις  περιπτώσεις,   για  τις οποίες η παιδαγωγική και διδακτική επάρκεια </w:t>
      </w:r>
      <w:r w:rsidR="00E77F2E" w:rsidRPr="00E77F2E">
        <w:rPr>
          <w:rFonts w:ascii="Arial" w:hAnsi="Arial" w:cs="Arial"/>
          <w:b/>
          <w:bCs/>
          <w:sz w:val="24"/>
          <w:szCs w:val="24"/>
          <w:u w:val="single"/>
          <w:lang w:val="el-GR"/>
        </w:rPr>
        <w:t>πιστοποιείται εξ ορισμού</w:t>
      </w:r>
      <w:r w:rsidR="00E77F2E" w:rsidRPr="00E77F2E">
        <w:rPr>
          <w:rFonts w:ascii="Arial" w:hAnsi="Arial" w:cs="Arial"/>
          <w:sz w:val="24"/>
          <w:szCs w:val="24"/>
          <w:u w:val="single"/>
          <w:lang w:val="el-GR"/>
        </w:rPr>
        <w:t xml:space="preserve"> με την αποφοίτηση από τις οριζόμενες σχολές ή τμήματα.</w:t>
      </w:r>
      <w:r w:rsidR="00E77F2E" w:rsidRPr="00E77F2E">
        <w:rPr>
          <w:rFonts w:ascii="Arial" w:hAnsi="Arial" w:cs="Arial"/>
          <w:sz w:val="24"/>
          <w:szCs w:val="24"/>
          <w:lang w:val="el-GR"/>
        </w:rPr>
        <w:t xml:space="preserve">  Η άποψη αυτή επιρρωνύεται και από τη διάταξη της προκήρυξης   σύμφωνα με την οποία οι υποψήφιοι πρέπει να δηλώσουν τα προσόντα τους  στις αντίστοιχες θέσεις της ηλεκτρονικής  αίτησης,  ακόμη και αν το προσόν αυτό εντάσσεται σε περισσότερες της μιας κατηγορίας προσόντων [σελ. 1360 της προκήρυξης].  Δηλαδή αν  ο υποψήφιος συμμετέχει στη διαδικασία   με  πτυχίο παιδαγωγικής σχολής, το οποίο εξ ορισμού πιστοποιεί  και το πρόσθετο προσόν της  παιδαγωγικής και διδακτικής επάρκειας,  πρέπει να σημειώσει όλα  τα αντίστοιχα πεδία στην ηλεκτρονική  αίτηση, προκειμένου να ληφθούν υπόψη  τα σχετικά προσόντα  [βλ. και το ενδεικτικό παράδειγμα της προκήρυξης στη σελίδα 1360 αυτής]. Εξάλλου, από  το κείμενο της ηλεκτρονικής αίτησης προκύπτει ότι στο οικείο πεδίο αναγράφεται «Παιδαγωγική και διδακτική επάρκεια » και  ο υποψήφιος πρέπει  να δηλώσει  απλώς «ΝΑΙ» ή «ΟΧΙ»  δηλ. ότι διαθέτει την παιδαγωγική και διδακτική  επάρκεια όχι όμως  και την πιστοποίηση αυτής.  Η αντίθετη άποψη, εκτός του ότι δεν στηρίζεται στις διατάξεις της προκήρυξης, θα είχε ως συνέπεια την παραβίαση του ενιαίου μέτρου κρίσεως  για αυτούς, οι οποίοι, όπως προαναφέρθηκε, εξ ορισμού κατέχουν το προσόν αυτό, λόγω της αποφοίτησης από τις αναφερόμενες στην προκήρυξη σχολές ή τμήματα και οι οποίοι σημείωσαν την κατοχή του πτυχίου αυτού, που πιστοποιεί το πρόσθετο  τυπικό προσόν τους, στο αντίστοιχο πεδίο της αίτησης συμπληρώνοντας την ένδειξη «ΝΑΙ»,  σε σχέση με όσους το κατείχαν με τον ίδιο τρόπο, αλλά δεν  το συμπλήρωσαν</w:t>
      </w:r>
      <w:r>
        <w:rPr>
          <w:rFonts w:ascii="Arial" w:hAnsi="Arial" w:cs="Arial"/>
          <w:sz w:val="24"/>
          <w:szCs w:val="24"/>
          <w:lang w:val="el-GR"/>
        </w:rPr>
        <w:t>».</w:t>
      </w:r>
      <w:r w:rsidR="00E77F2E" w:rsidRPr="00E77F2E">
        <w:rPr>
          <w:rFonts w:ascii="Arial" w:hAnsi="Arial" w:cs="Arial"/>
          <w:sz w:val="24"/>
          <w:szCs w:val="24"/>
          <w:lang w:val="el-GR"/>
        </w:rPr>
        <w:t xml:space="preserve"> </w:t>
      </w:r>
    </w:p>
    <w:p w:rsidR="00D56098" w:rsidRPr="0066249E" w:rsidRDefault="00D56098" w:rsidP="00B70EE7">
      <w:pPr>
        <w:spacing w:line="360" w:lineRule="auto"/>
        <w:ind w:left="-284" w:right="-199" w:firstLine="284"/>
        <w:jc w:val="both"/>
        <w:rPr>
          <w:rFonts w:ascii="Arial" w:hAnsi="Arial" w:cs="Arial"/>
          <w:sz w:val="24"/>
          <w:szCs w:val="24"/>
          <w:lang w:val="el-GR"/>
        </w:rPr>
      </w:pPr>
    </w:p>
    <w:p w:rsidR="008F4AE5" w:rsidRDefault="008F4AE5" w:rsidP="00F67CB4">
      <w:pPr>
        <w:spacing w:line="360" w:lineRule="auto"/>
        <w:ind w:left="-284" w:right="-199"/>
        <w:jc w:val="both"/>
        <w:rPr>
          <w:rFonts w:ascii="Arial" w:hAnsi="Arial" w:cs="Arial"/>
          <w:sz w:val="24"/>
          <w:szCs w:val="24"/>
          <w:lang w:val="el-GR"/>
        </w:rPr>
      </w:pPr>
      <w:r w:rsidRPr="0066249E">
        <w:rPr>
          <w:rFonts w:ascii="Arial" w:hAnsi="Arial" w:cs="Arial"/>
          <w:sz w:val="24"/>
          <w:szCs w:val="24"/>
          <w:lang w:val="el-GR"/>
        </w:rPr>
        <w:t xml:space="preserve">          </w:t>
      </w:r>
      <w:r w:rsidR="007908DC" w:rsidRPr="0066249E">
        <w:rPr>
          <w:rFonts w:ascii="Arial" w:hAnsi="Arial" w:cs="Arial"/>
          <w:sz w:val="24"/>
          <w:szCs w:val="24"/>
          <w:lang w:val="el-GR"/>
        </w:rPr>
        <w:t>Ο</w:t>
      </w:r>
      <w:r w:rsidRPr="0066249E">
        <w:rPr>
          <w:rFonts w:ascii="Arial" w:hAnsi="Arial" w:cs="Arial"/>
          <w:sz w:val="24"/>
          <w:szCs w:val="24"/>
          <w:lang w:val="el-GR"/>
        </w:rPr>
        <w:t xml:space="preserve"> </w:t>
      </w:r>
      <w:r w:rsidR="00316B78">
        <w:rPr>
          <w:rFonts w:ascii="Arial" w:hAnsi="Arial" w:cs="Arial"/>
          <w:sz w:val="24"/>
          <w:szCs w:val="24"/>
          <w:lang w:val="el-GR"/>
        </w:rPr>
        <w:t>Πρόεδρος έδωσε το λόγο στο Σύμβουλο</w:t>
      </w:r>
      <w:r w:rsidRPr="0066249E">
        <w:rPr>
          <w:rFonts w:ascii="Arial" w:hAnsi="Arial" w:cs="Arial"/>
          <w:sz w:val="24"/>
          <w:szCs w:val="24"/>
          <w:lang w:val="el-GR"/>
        </w:rPr>
        <w:t xml:space="preserve"> του ΑΣΕΠ </w:t>
      </w:r>
      <w:r w:rsidR="007908DC" w:rsidRPr="0066249E">
        <w:rPr>
          <w:rFonts w:ascii="Arial" w:hAnsi="Arial" w:cs="Arial"/>
          <w:sz w:val="24"/>
          <w:szCs w:val="24"/>
          <w:lang w:val="el-GR"/>
        </w:rPr>
        <w:t>Ανδρέα Καβουρίνο</w:t>
      </w:r>
      <w:r w:rsidRPr="0066249E">
        <w:rPr>
          <w:rFonts w:ascii="Arial" w:hAnsi="Arial" w:cs="Arial"/>
          <w:sz w:val="24"/>
          <w:szCs w:val="24"/>
          <w:lang w:val="el-GR"/>
        </w:rPr>
        <w:t>, που ορίσθηκε εισηγ</w:t>
      </w:r>
      <w:r w:rsidR="007908DC" w:rsidRPr="0066249E">
        <w:rPr>
          <w:rFonts w:ascii="Arial" w:hAnsi="Arial" w:cs="Arial"/>
          <w:sz w:val="24"/>
          <w:szCs w:val="24"/>
          <w:lang w:val="el-GR"/>
        </w:rPr>
        <w:t>η</w:t>
      </w:r>
      <w:r w:rsidRPr="0066249E">
        <w:rPr>
          <w:rFonts w:ascii="Arial" w:hAnsi="Arial" w:cs="Arial"/>
          <w:sz w:val="24"/>
          <w:szCs w:val="24"/>
          <w:lang w:val="el-GR"/>
        </w:rPr>
        <w:t>τ</w:t>
      </w:r>
      <w:r w:rsidR="007908DC" w:rsidRPr="0066249E">
        <w:rPr>
          <w:rFonts w:ascii="Arial" w:hAnsi="Arial" w:cs="Arial"/>
          <w:sz w:val="24"/>
          <w:szCs w:val="24"/>
          <w:lang w:val="el-GR"/>
        </w:rPr>
        <w:t>ής</w:t>
      </w:r>
      <w:r w:rsidRPr="0066249E">
        <w:rPr>
          <w:rFonts w:ascii="Arial" w:hAnsi="Arial" w:cs="Arial"/>
          <w:sz w:val="24"/>
          <w:szCs w:val="24"/>
          <w:lang w:val="el-GR"/>
        </w:rPr>
        <w:t xml:space="preserve"> στην Ελάσσονα  Ολομέλεια </w:t>
      </w:r>
      <w:r w:rsidR="00C41436">
        <w:rPr>
          <w:rFonts w:ascii="Arial" w:hAnsi="Arial" w:cs="Arial"/>
          <w:sz w:val="24"/>
          <w:szCs w:val="24"/>
          <w:lang w:val="el-GR"/>
        </w:rPr>
        <w:t xml:space="preserve">ο οποίος </w:t>
      </w:r>
      <w:r w:rsidR="006E0634">
        <w:rPr>
          <w:rFonts w:ascii="Arial" w:hAnsi="Arial" w:cs="Arial"/>
          <w:sz w:val="24"/>
          <w:szCs w:val="24"/>
          <w:lang w:val="el-GR"/>
        </w:rPr>
        <w:t>εισηγήθηκε ως ακολούθως</w:t>
      </w:r>
      <w:r w:rsidRPr="0066249E">
        <w:rPr>
          <w:rFonts w:ascii="Arial" w:hAnsi="Arial" w:cs="Arial"/>
          <w:sz w:val="24"/>
          <w:szCs w:val="24"/>
          <w:lang w:val="el-GR"/>
        </w:rPr>
        <w:t>:</w:t>
      </w:r>
    </w:p>
    <w:p w:rsidR="00DA1D3B" w:rsidRDefault="00DA1D3B" w:rsidP="00B70EE7">
      <w:pPr>
        <w:spacing w:line="360" w:lineRule="auto"/>
        <w:ind w:left="-284" w:right="-199"/>
        <w:jc w:val="both"/>
        <w:rPr>
          <w:rFonts w:ascii="Arial" w:hAnsi="Arial" w:cs="Arial"/>
          <w:sz w:val="24"/>
          <w:szCs w:val="24"/>
          <w:lang w:val="el-GR"/>
        </w:rPr>
      </w:pPr>
    </w:p>
    <w:p w:rsidR="005C4B75" w:rsidRPr="00EC7774" w:rsidRDefault="005C4B75" w:rsidP="00B70EE7">
      <w:pPr>
        <w:autoSpaceDE w:val="0"/>
        <w:autoSpaceDN w:val="0"/>
        <w:adjustRightInd w:val="0"/>
        <w:spacing w:line="276" w:lineRule="auto"/>
        <w:ind w:left="-284" w:right="-199"/>
        <w:jc w:val="center"/>
        <w:rPr>
          <w:rFonts w:asciiTheme="minorHAnsi" w:hAnsiTheme="minorHAnsi" w:cs="Arial"/>
          <w:b/>
          <w:sz w:val="24"/>
          <w:szCs w:val="24"/>
          <w:u w:val="single"/>
          <w:lang w:val="el-GR"/>
        </w:rPr>
      </w:pPr>
      <w:r w:rsidRPr="00EC7774">
        <w:rPr>
          <w:rFonts w:asciiTheme="minorHAnsi" w:hAnsiTheme="minorHAnsi" w:cs="Arial"/>
          <w:b/>
          <w:sz w:val="24"/>
          <w:szCs w:val="24"/>
          <w:u w:val="single"/>
          <w:lang w:val="el-GR"/>
        </w:rPr>
        <w:t>ΕΙΣΗΓΗΣΗ</w:t>
      </w:r>
    </w:p>
    <w:p w:rsidR="008364CE" w:rsidRDefault="008364CE" w:rsidP="00B70EE7">
      <w:pPr>
        <w:spacing w:line="360" w:lineRule="auto"/>
        <w:ind w:left="-284" w:right="-199"/>
        <w:jc w:val="both"/>
        <w:rPr>
          <w:rFonts w:ascii="Arial" w:hAnsi="Arial" w:cs="Arial"/>
          <w:sz w:val="24"/>
          <w:szCs w:val="24"/>
          <w:lang w:val="el-GR"/>
        </w:rPr>
      </w:pPr>
    </w:p>
    <w:p w:rsidR="008364CE" w:rsidRDefault="008364CE" w:rsidP="00B70EE7">
      <w:pPr>
        <w:spacing w:line="360" w:lineRule="auto"/>
        <w:ind w:left="-284" w:right="-199"/>
        <w:jc w:val="both"/>
        <w:rPr>
          <w:rFonts w:ascii="Arial" w:hAnsi="Arial" w:cs="Arial"/>
          <w:sz w:val="24"/>
          <w:szCs w:val="24"/>
          <w:lang w:val="el-GR"/>
        </w:rPr>
      </w:pPr>
      <w:r>
        <w:rPr>
          <w:rFonts w:ascii="Arial" w:hAnsi="Arial" w:cs="Arial"/>
          <w:sz w:val="24"/>
          <w:szCs w:val="24"/>
          <w:lang w:val="el-GR"/>
        </w:rPr>
        <w:t xml:space="preserve">      </w:t>
      </w:r>
      <w:r w:rsidR="00F67CB4" w:rsidRPr="00F67CB4">
        <w:rPr>
          <w:rFonts w:ascii="Arial" w:hAnsi="Arial" w:cs="Arial"/>
          <w:b/>
          <w:sz w:val="24"/>
          <w:szCs w:val="24"/>
          <w:lang w:val="el-GR"/>
        </w:rPr>
        <w:t>«</w:t>
      </w:r>
      <w:r w:rsidRPr="00F67CB4">
        <w:rPr>
          <w:rFonts w:ascii="Arial" w:hAnsi="Arial" w:cs="Arial"/>
          <w:b/>
          <w:sz w:val="24"/>
          <w:szCs w:val="24"/>
          <w:lang w:val="el-GR"/>
        </w:rPr>
        <w:t xml:space="preserve"> </w:t>
      </w:r>
      <w:r w:rsidRPr="008364CE">
        <w:rPr>
          <w:rFonts w:ascii="Arial" w:hAnsi="Arial" w:cs="Arial"/>
          <w:sz w:val="24"/>
          <w:szCs w:val="24"/>
          <w:lang w:val="el-GR"/>
        </w:rPr>
        <w:t>Στην οικεία προκήρυξη 3ΕΑ/2022 (τ. ΑΣΕΠ/20) ορίζονται τα εξής (σσ. 1338-1339).</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Η κατοχή πιστοποιημένης παιδαγωγικής και διδακτικής επάρκειας αποτελεί πρόσθετο τυπικό προσόν (παρ. 3 και 4 του άρθρου 54 σε συνδυασμό με τις παρ. 2 και 3 του άρθρου 66 του ν. 4589/2019, όπως ισχύει). Οι υποψήφιοι οι οποίοι διαθέτουν πιστοποιημένη παιδαγωγική και διδακτική επάρκεια προτάσσονται των υποψηφίων που δεν την διαθέτουν στους αξιολογικούς πίνακες κατάταξης.</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Η παιδαγωγική και διδακτική επάρκεια πιστοποιείται:</w:t>
      </w:r>
    </w:p>
    <w:p w:rsidR="008364CE" w:rsidRPr="008364CE" w:rsidRDefault="008364CE" w:rsidP="00B70EE7">
      <w:pPr>
        <w:spacing w:line="360" w:lineRule="auto"/>
        <w:ind w:left="-284" w:right="-199" w:hanging="284"/>
        <w:jc w:val="both"/>
        <w:rPr>
          <w:rFonts w:ascii="Arial" w:hAnsi="Arial" w:cs="Arial"/>
          <w:sz w:val="24"/>
          <w:szCs w:val="24"/>
          <w:lang w:val="el-GR"/>
        </w:rPr>
      </w:pPr>
      <w:r w:rsidRPr="008364CE">
        <w:rPr>
          <w:rFonts w:ascii="Arial" w:hAnsi="Arial" w:cs="Arial"/>
          <w:sz w:val="24"/>
          <w:szCs w:val="24"/>
          <w:lang w:val="el-GR"/>
        </w:rPr>
        <w:t>α)</w:t>
      </w:r>
      <w:r w:rsidR="00011DD5">
        <w:rPr>
          <w:rFonts w:ascii="Arial" w:hAnsi="Arial" w:cs="Arial"/>
          <w:sz w:val="24"/>
          <w:szCs w:val="24"/>
          <w:lang w:val="el-GR"/>
        </w:rPr>
        <w:t xml:space="preserve"> </w:t>
      </w:r>
      <w:r w:rsidRPr="008364CE">
        <w:rPr>
          <w:rFonts w:ascii="Arial" w:hAnsi="Arial" w:cs="Arial"/>
          <w:sz w:val="24"/>
          <w:szCs w:val="24"/>
          <w:lang w:val="el-GR"/>
        </w:rPr>
        <w:t>Με βεβαίωση που χορηγείται από Τμήμα Ανώτατου Εκπαιδευτικού Ιδρύματος (Α.Ε.Ι.) ή από ομάδες συνεργαζόμενων Τμημάτων του ίδιου ή περισσότερων Α.Ε.Ι. σε αποφοίτους, ύστερα από παρακολούθηση ομάδας μαθημάτων που προσφέρονται στο πλαίσιο ειδικού προγράμματος σπουδών ή στο πλαίσιο του προγράμματος σπουδών πρώτου κύκλου ή και συνδυαστικά. Με απόφαση της Συνέλευσης του Τμήματος, η οποία εγκρίνεται από τη Σύγκλητο του οικείου Α.Ε.Ι., καθορίζεται η ομάδα μαθημάτων του προηγούμενου εδαφίου και καταρτίζεται τυχόν ειδικό πρόγραμμα σπουδών, το οποίο παρακολουθούν φοιτητές και απόφοιτοι Τμήματος του ίδιου ή άλλου Α.Ε.Ι. που έχουν τα ειδικά τυπικά προσόντα διορισμού στην πρωτοβάθμια ή δευτεροβάθμια εκπαίδευση, σύμφωνα με τις ισχύουσες διατάξεις. Με όμοια απόφαση καθορίζεται ο αριθμός των αποφοίτων, καθώς και των φοιτητών άλλων Τμημάτων, που παρακολουθούν τα μαθήματα αυτά κατ’ έτος, αλλά και η χορήγηση βεβαίωσης σε παλαιούς αποφοίτους του Τμήματος χωρίς παρακολούθηση επιπλέον μαθημάτων, εφόσον το πρόγραμμα σπουδών που ολοκλήρωσαν, καλύπτει με επάρκεια το περιεχόμενο των ως άνω μαθημάτων.</w:t>
      </w:r>
    </w:p>
    <w:p w:rsidR="008364CE" w:rsidRPr="008364CE" w:rsidRDefault="00F2021B" w:rsidP="00B70EE7">
      <w:pPr>
        <w:spacing w:line="360" w:lineRule="auto"/>
        <w:ind w:left="-284" w:right="-199" w:hanging="284"/>
        <w:jc w:val="both"/>
        <w:rPr>
          <w:rFonts w:ascii="Arial" w:hAnsi="Arial" w:cs="Arial"/>
          <w:sz w:val="24"/>
          <w:szCs w:val="24"/>
          <w:lang w:val="el-GR"/>
        </w:rPr>
      </w:pPr>
      <w:r>
        <w:rPr>
          <w:rFonts w:ascii="Arial" w:hAnsi="Arial" w:cs="Arial"/>
          <w:sz w:val="24"/>
          <w:szCs w:val="24"/>
          <w:lang w:val="el-GR"/>
        </w:rPr>
        <w:t xml:space="preserve">     </w:t>
      </w:r>
      <w:r w:rsidR="008364CE" w:rsidRPr="008364CE">
        <w:rPr>
          <w:rFonts w:ascii="Arial" w:hAnsi="Arial" w:cs="Arial"/>
          <w:sz w:val="24"/>
          <w:szCs w:val="24"/>
          <w:lang w:val="el-GR"/>
        </w:rPr>
        <w:t>Τα μαθήματα προσφέρονται δωρεάν.</w:t>
      </w:r>
    </w:p>
    <w:p w:rsidR="008364CE" w:rsidRPr="008364CE" w:rsidRDefault="008364CE" w:rsidP="00B70EE7">
      <w:pPr>
        <w:spacing w:line="360" w:lineRule="auto"/>
        <w:ind w:left="-284" w:right="-199" w:hanging="284"/>
        <w:jc w:val="both"/>
        <w:rPr>
          <w:rFonts w:ascii="Arial" w:hAnsi="Arial" w:cs="Arial"/>
          <w:sz w:val="24"/>
          <w:szCs w:val="24"/>
          <w:lang w:val="el-GR"/>
        </w:rPr>
      </w:pPr>
      <w:r w:rsidRPr="008364CE">
        <w:rPr>
          <w:rFonts w:ascii="Arial" w:hAnsi="Arial" w:cs="Arial"/>
          <w:sz w:val="24"/>
          <w:szCs w:val="24"/>
          <w:lang w:val="el-GR"/>
        </w:rPr>
        <w:t>β)</w:t>
      </w:r>
      <w:r w:rsidR="00011DD5">
        <w:rPr>
          <w:rFonts w:ascii="Arial" w:hAnsi="Arial" w:cs="Arial"/>
          <w:sz w:val="24"/>
          <w:szCs w:val="24"/>
          <w:lang w:val="el-GR"/>
        </w:rPr>
        <w:t xml:space="preserve"> </w:t>
      </w:r>
      <w:r w:rsidRPr="008364CE">
        <w:rPr>
          <w:rFonts w:ascii="Arial" w:hAnsi="Arial" w:cs="Arial"/>
          <w:sz w:val="24"/>
          <w:szCs w:val="24"/>
          <w:lang w:val="el-GR"/>
        </w:rPr>
        <w:t>Με την κατοχή: αα) μεταπτυχιακού τίτλου σπουδών ή διδακτορικού διπλώματος στις επιστήμες της αγωγής, ββ) πιστοποιητικού παιδαγωγικής επάρκειας της παρ. 5 του άρθρου 4 του ν. 3027/2002 (Α’ 152), γγ) πτυχίου Παιδαγωγικών Τμημάτων Α.Ε.Ι. (Παιδαγωγικών Τμημάτων Δημοτικής Εκπαίδευσης, Τμημάτων Εκπαίδευσης και Αγωγής στην Προσχολική Ηλικία, Τμημάτων Φιλοσοφίας – Παιδαγωγικής – Ψυχολογίας, Τμημάτων Φιλοσοφίας – Παιδαγωγικής και Παιδαγωγικού Τμήματος Ειδικής Αγωγής), καθώς και με την κατοχή πτυχίου της Ανώτατης Σχολής Παιδαγωγικής και Τεχνολογικής Εκπαίδευσης (Α.Σ.ΠΑΙ.Τ.Ε.Ε).</w:t>
      </w:r>
    </w:p>
    <w:p w:rsidR="00875667" w:rsidRDefault="00875667" w:rsidP="00B70EE7">
      <w:pPr>
        <w:spacing w:line="360" w:lineRule="auto"/>
        <w:ind w:left="-284" w:right="-199" w:hanging="284"/>
        <w:jc w:val="both"/>
        <w:rPr>
          <w:rFonts w:ascii="Arial" w:hAnsi="Arial" w:cs="Arial"/>
          <w:sz w:val="24"/>
          <w:szCs w:val="24"/>
          <w:lang w:val="el-GR"/>
        </w:rPr>
      </w:pPr>
      <w:r>
        <w:rPr>
          <w:rFonts w:ascii="Arial" w:hAnsi="Arial" w:cs="Arial"/>
          <w:sz w:val="24"/>
          <w:szCs w:val="24"/>
          <w:lang w:val="el-GR"/>
        </w:rPr>
        <w:lastRenderedPageBreak/>
        <w:t xml:space="preserve">    </w:t>
      </w:r>
      <w:r w:rsidR="008364CE" w:rsidRPr="008364CE">
        <w:rPr>
          <w:rFonts w:ascii="Arial" w:hAnsi="Arial" w:cs="Arial"/>
          <w:sz w:val="24"/>
          <w:szCs w:val="24"/>
          <w:lang w:val="el-GR"/>
        </w:rPr>
        <w:t>Ως εκ τούτου, πλην των περιπτώσεων για τις οποίες η παιδαγωγική και διδακτική επάρκεια πιστοποιείται εξ ορισμού με την αποφοίτηση από το υπό κρίση Τμήμα, ήτοι για τους αποφοίτους: α)παιδαγωγικών τμημάτων που εντάσσονται στους εκπαιδευτικούς κλάδους ΠΕ60, ΠΕ70, ΠΕ61, β) του Παιδαγωγικού Τμήματος Ειδικής Αγωγής της Σχολής Επιστημών του Ανθρώπου του Πανεπιστημίου Θεσσαλίας, με κατεύθυνση Δασ</w:t>
      </w:r>
      <w:r>
        <w:rPr>
          <w:rFonts w:ascii="Arial" w:hAnsi="Arial" w:cs="Arial"/>
          <w:sz w:val="24"/>
          <w:szCs w:val="24"/>
          <w:lang w:val="el-GR"/>
        </w:rPr>
        <w:t>κάλων,</w:t>
      </w:r>
    </w:p>
    <w:p w:rsidR="008364CE" w:rsidRPr="008364CE" w:rsidRDefault="00875667" w:rsidP="00B70EE7">
      <w:pPr>
        <w:spacing w:line="360" w:lineRule="auto"/>
        <w:ind w:left="-284" w:right="-199" w:hanging="284"/>
        <w:jc w:val="both"/>
        <w:rPr>
          <w:rFonts w:ascii="Arial" w:hAnsi="Arial" w:cs="Arial"/>
          <w:sz w:val="24"/>
          <w:szCs w:val="24"/>
          <w:lang w:val="el-GR"/>
        </w:rPr>
      </w:pPr>
      <w:r>
        <w:rPr>
          <w:rFonts w:ascii="Arial" w:hAnsi="Arial" w:cs="Arial"/>
          <w:sz w:val="24"/>
          <w:szCs w:val="24"/>
          <w:lang w:val="el-GR"/>
        </w:rPr>
        <w:t xml:space="preserve">γ) </w:t>
      </w:r>
      <w:r w:rsidR="008364CE" w:rsidRPr="008364CE">
        <w:rPr>
          <w:rFonts w:ascii="Arial" w:hAnsi="Arial" w:cs="Arial"/>
          <w:sz w:val="24"/>
          <w:szCs w:val="24"/>
          <w:lang w:val="el-GR"/>
        </w:rPr>
        <w:t>Τμημάτων Φιλοσοφίας – Παιδαγωγικής – Ψυχολογίας ή Τμημάτων Φιλοσοφίας – Παιδαγωγικής ή Τμημάτων της Ανώτατης Σχολής Παιδαγωγικής και Τεχνολογικής Εκπαίδευσης (Α.Σ.ΠΑΙ.Τ.Ε.Ε), δ) της Ειδικής Παιδαγωγικής Ακαδημίας Θεσσαλονίκης (ΕΠΑΘ), ε)καθηγητικών σχολών εφόσον κατέστησαν πτυχιούχοι έως και το ακαδημαϊκό έτος 2017 – 2018 (περ. β της παρ. 2 του άρθρου 66 του ν. 4589/2019).</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b/>
          <w:sz w:val="24"/>
          <w:szCs w:val="24"/>
          <w:u w:val="single"/>
          <w:lang w:val="el-GR"/>
        </w:rPr>
        <w:t>Λοιποί υποψήφιοι</w:t>
      </w:r>
      <w:r w:rsidRPr="008364CE">
        <w:rPr>
          <w:rFonts w:ascii="Arial" w:hAnsi="Arial" w:cs="Arial"/>
          <w:b/>
          <w:sz w:val="24"/>
          <w:szCs w:val="24"/>
          <w:lang w:val="el-GR"/>
        </w:rPr>
        <w:t>, προκειμένου να αποδείξουν ότι κατέχουν παιδαγωγική και διδακτική επάρκεια</w:t>
      </w:r>
      <w:r w:rsidRPr="008364CE">
        <w:rPr>
          <w:rFonts w:ascii="Arial" w:hAnsi="Arial" w:cs="Arial"/>
          <w:sz w:val="24"/>
          <w:szCs w:val="24"/>
          <w:lang w:val="el-GR"/>
        </w:rPr>
        <w:t>, οφείλουν να προσκομίσουν ένα από τα ρητώς αναφερόμενα δικαιολογητικά του Παραρτήματος Ε’. Επίσης, σύμφωνα με το άρθρο 66 «Μεταβατικές διατάξεις» του ίδιου νόμου”</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 xml:space="preserve">«2. α) Οι διατάξεις των παραγράφων 3 και 4 του άρθρου 54 εφαρμόζονται σε όσους έχουν εισαχθεί σε Τμήματα Α.Ε.Ι. κατά το ακαδημαϊκό έτος 2013 – 2014 και εφεξής. Για όσους έχουν εισαχθεί σε Τμήματα Α.Ε.Ι. πριν την έναρξη του ακαδημαϊκού έτους 2013 – 2014, για τη συμμετοχή τους στη διαδικασία κατάρτισης των αξιολογικών πινάκων κατάταξης των υποψηφίων για τον διορισμό ή την πρόσληψή τους στην πρωτοβάθμια και δευτεροβάθμια εκπαίδευση ισχύουν οι κείμενες, πριν την ισχύ του ν. 3848/2010, διατάξεις,                  β) Δεν υπάγονται στις διατάξεις των παραγράφων 3 και 4 του άρθρου 54 όσοι εισήχθησαν κατά τα ακαδημαϊκά έτη 2013 – 2014 και 2014 – 2015σε καθηγητικές σχολές, όπως αυτές ορίζονται στην παρ. 2 του άρθρου 8 του ν. 3194/2003 (Α’ 267), γ) Δεν υπάγονται στις διατάξεις της παρ. 4 του άρθρου 54 όσοι κατά τη δημοσίευση του ν. 4547/2018 (Α’102) είχαν λάβει βεβαίωση ή πτυχίου που απένειμε παιδαγωγική και διδακτική επάρκεια, σύμφωνα με την παρ. 3 του άρθρου 2 του ν. 3848/2010 (Α’ 71), όπως ίσχυε έως τη δημοσίευση του ανωτέρω νόμου, ή είχαν εισαχθεί σε Τμήματα των περιπτώσεων β’ [1] και γ’ της ίδιας παραγράφου.» [ήτο Τμήματα Α.Ε.ΕΙ./ παιδαγωγικά Τμήματα που εξασφάλιζαν παιδαγωγική επάρκεια κατά τις προαναφερθείσες διατάξεις του ν. 3848/2010], απαλλάσσονται από την υποχρέωση προσκόμισης πρόσθετου αποδεικτικού παιδαγωγικής και διδακτικής επάρκειας οι κάτοχοι πτυχίων Α.Ε.Ι. Τμημάτων πρώην </w:t>
      </w:r>
      <w:r w:rsidRPr="008364CE">
        <w:rPr>
          <w:rFonts w:ascii="Arial" w:hAnsi="Arial" w:cs="Arial"/>
          <w:sz w:val="24"/>
          <w:szCs w:val="24"/>
          <w:lang w:val="el-GR"/>
        </w:rPr>
        <w:lastRenderedPageBreak/>
        <w:t xml:space="preserve">καθηγητικών σχολών [ άρθρο 8 ¨Διάφορα θέματα» του ν. 3194/2003 (Α’ 267)], εφόσον έχουν εισαχθεί στα εν λόγω Τμήματα έως και το ακαδημαϊκό έτος 2014 – 2015. Όσοι εισήχθησαν από το ακαδημαϊκό έτος 2015 – 2016 και έπειτα (πτυχιούχοι ακαδημαϊκού έτους 2018 – 2019 και εφεξής), δεν κατέχουν </w:t>
      </w:r>
      <w:r>
        <w:rPr>
          <w:rFonts w:ascii="Arial" w:hAnsi="Arial" w:cs="Arial"/>
          <w:sz w:val="24"/>
          <w:szCs w:val="24"/>
          <w:lang w:val="en-US"/>
        </w:rPr>
        <w:t>a</w:t>
      </w:r>
      <w:r w:rsidRPr="008364CE">
        <w:rPr>
          <w:rFonts w:ascii="Arial" w:hAnsi="Arial" w:cs="Arial"/>
          <w:sz w:val="24"/>
          <w:szCs w:val="24"/>
          <w:lang w:val="el-GR"/>
        </w:rPr>
        <w:t xml:space="preserve"> </w:t>
      </w:r>
      <w:r>
        <w:rPr>
          <w:rFonts w:ascii="Arial" w:hAnsi="Arial" w:cs="Arial"/>
          <w:sz w:val="24"/>
          <w:szCs w:val="24"/>
          <w:lang w:val="en-US"/>
        </w:rPr>
        <w:t>priori</w:t>
      </w:r>
      <w:r w:rsidRPr="008364CE">
        <w:rPr>
          <w:rFonts w:ascii="Arial" w:hAnsi="Arial" w:cs="Arial"/>
          <w:sz w:val="24"/>
          <w:szCs w:val="24"/>
          <w:lang w:val="el-GR"/>
        </w:rPr>
        <w:t xml:space="preserve"> τίτλο με τον οποίο πιστοποιείται η Παιδαγωγική και Διδακτική Επάρκεια για την πρόταξή τους στους αξιολογικούς πίνακες, ως εκπαιδευτικοί στον κλάδο στον οποίο εντάσσονται βάσει του τίτλου σπουδών τους, και ως εκ τούτου οφείλουν να προσκομίσουν σχετικό αποδεικτικό, κατά τα αναφερόμενα στο Παράρτημα Ε’.».</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Από τα ανωτέρω, και υπό το φως των υφιστάμενων διατάξεων, παρ. 3 και 4 του άρθρου 54 σε συνδυασμό με τις παρ. 2 και 3 του άρθρου 66 του ν. 4589/2019, όπως ισχύει, συνάγονται τα εξής:</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Οι υποψήφιοι της εν λόγω Προκήρυξης διαχωρίζονται σε δύο κατηγορίες:</w:t>
      </w:r>
    </w:p>
    <w:p w:rsidR="008364CE" w:rsidRDefault="008364CE" w:rsidP="00B70EE7">
      <w:pPr>
        <w:pStyle w:val="a4"/>
        <w:numPr>
          <w:ilvl w:val="0"/>
          <w:numId w:val="1"/>
        </w:numPr>
        <w:spacing w:line="360" w:lineRule="auto"/>
        <w:ind w:left="-284" w:right="-199"/>
        <w:jc w:val="both"/>
        <w:rPr>
          <w:rFonts w:ascii="Arial" w:hAnsi="Arial" w:cs="Arial"/>
          <w:sz w:val="24"/>
          <w:szCs w:val="24"/>
        </w:rPr>
      </w:pPr>
      <w:r>
        <w:rPr>
          <w:rFonts w:ascii="Arial" w:hAnsi="Arial" w:cs="Arial"/>
          <w:sz w:val="24"/>
          <w:szCs w:val="24"/>
        </w:rPr>
        <w:t xml:space="preserve">Εκείνους που διαθέτουν, </w:t>
      </w:r>
      <w:r>
        <w:rPr>
          <w:rFonts w:ascii="Arial" w:hAnsi="Arial" w:cs="Arial"/>
          <w:b/>
          <w:sz w:val="24"/>
          <w:szCs w:val="24"/>
          <w:u w:val="single"/>
        </w:rPr>
        <w:t>εκ του πτυχίου τους</w:t>
      </w:r>
      <w:r>
        <w:rPr>
          <w:rFonts w:ascii="Arial" w:hAnsi="Arial" w:cs="Arial"/>
          <w:sz w:val="24"/>
          <w:szCs w:val="24"/>
        </w:rPr>
        <w:t>, την παιδαγωγική και διδακτική επάρκεια (πιστοποιείται εξ ορισμού με την αποφοίτηση από το υπό κρίση Τμήμα» σύμφωνα με τα ρητώς αναγραφόμενα στην Προκήρυξη) και σε</w:t>
      </w:r>
    </w:p>
    <w:p w:rsidR="008364CE" w:rsidRDefault="008364CE" w:rsidP="00B70EE7">
      <w:pPr>
        <w:pStyle w:val="a4"/>
        <w:numPr>
          <w:ilvl w:val="0"/>
          <w:numId w:val="1"/>
        </w:numPr>
        <w:spacing w:line="360" w:lineRule="auto"/>
        <w:ind w:left="-284" w:right="-199"/>
        <w:jc w:val="both"/>
        <w:rPr>
          <w:rFonts w:ascii="Arial" w:hAnsi="Arial" w:cs="Arial"/>
          <w:sz w:val="24"/>
          <w:szCs w:val="24"/>
        </w:rPr>
      </w:pPr>
      <w:r>
        <w:rPr>
          <w:rFonts w:ascii="Arial" w:hAnsi="Arial" w:cs="Arial"/>
          <w:sz w:val="24"/>
          <w:szCs w:val="24"/>
        </w:rPr>
        <w:t>Εκείνους που οφείλουν να αποδείξουν ότι διαθέτουν παιδαγωγική επάρκεια με την προσκόμιση των προβλεπόμενων πιστοποιητικών.</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 xml:space="preserve">Η διάκριση αυτή ανάγεται σε θεμελιώδης δεδομένου ότι διαχωρίζει τους υποψηφίους σε εκείνους που οφείλουν να υποβάλουν πρόσθετα, πέραν του τίτλου σπουδών στοιχεία και σε εκείνους που δεν το οφείλουν. Σημειώνεται ότι για κάθε πρόσθετο πεδίου του υπό συμπλήρωση πίνακα οφείλεται η υποβολή στο πληροφοριακό σύστημα των αντίστοιχων δικαιολογητικών (παράδειγμα: ξένες γλώσσες, μεταπτυχιακό δίπλωμα, κοινωνικά κριτήρια κ.ο.κ.). Το πεδίο της παιδαγωγικής επάρκειας ωστόσο προκειμένου για τους υποψηφίους της ανωτέρω κατηγορίας: 1) καθίσταται το μοναδικό που δεν χρήζει την καταχώριση επιπλέον στοιχείων αφού αυτό ενυπάρχει στο ήδη κατατεθέν αντίστοιχο, ήτοι τον τίτλο σπουδών. Συνεπώς εύλογα γεννάται η δικαιολογημένη πεποίθηση ότι τυχόν συμπλήρωση του πεδίου συνδέεται με υποβολή πρόσθετου δικαιολογητικού. Για το σχηματισμό της εντύπωσης αυτής δεν δύναται να στοιχειοθετηθεί ευθύνη του υποψηφίου κατά την έννοια της ατομικής ευθύνης με την οποία καλείται να συμπληρώσει την αίτηση, καθώς αποτελεί υποχρέωση της Διοίκησης να παρέχει με πληρότητα, διαφάνεια και σαφήνεια τις τεχνικές παραμέτρους προκειμένου αυτές να γίνονται άνευ ετέρου αντιληπτές. Εν προκειμένω, η έλλειψη αναφοράς στο σχετικό πεδίο ότι αφορά στους υποψηφίους που κατέχουν το σχετικό προσόν παντί τρόπο, </w:t>
      </w:r>
      <w:r w:rsidRPr="008364CE">
        <w:rPr>
          <w:rFonts w:ascii="Arial" w:hAnsi="Arial" w:cs="Arial"/>
          <w:sz w:val="24"/>
          <w:szCs w:val="24"/>
          <w:lang w:val="el-GR"/>
        </w:rPr>
        <w:lastRenderedPageBreak/>
        <w:t>και όχι ως πρόσθετο προσόν που ελήφθη εκτός του τυπικού ακαδημαϊκού πλαισίου λήψης του πτυχίου, οδήγησε στην δικαιολογημένη παράλειψη συμπλήρωσης και συμπλήρωσης της ένδειξης «ΟΧΙ» σε αυτό.</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 xml:space="preserve">Στη διαπίστωση αυτή συντείνει, και η ορολογική σύγχυση που παρατηρείται στην προκήρυξη μεταξύ «πιστοποιημένης παιδαγωγικής και διδακτικής επάρκειας» (1334, 1338, 1339) και «παιδαγωγικής επάρκειας» (σ.σ. 1339, 1360, 1364). </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Σημειώνεται, τέλος, ότι η οικεία προκήρυξη φέρει στο κρίσιμο σημείο δυσνόητη διατύπωση, καθώς χρησιμοποιείται περίοδος χωρίς τη χρήση ρήματος. Συγκεκριμένα αναφέρεται:</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«Ως εκ τούτου, πλην των περιπτώσεων για τις οποίες η παιδαγωγική και διδακτική επάρκεια πιστοποιείται εξ ορισμού με την αποφοίτηση από το υπό κρίση Τμήμα, ήτοι για τους αποφοίτους: (…)».</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Για να εντοπίσει ο υποψήφιος το ρήμα και άρα να κατανοήσει νοηματικά το περιεχόμενο οφείλει να ανατρέξει ανωτέρω κατά είκοσι (20) σειρές ώστε να συναγάγει το ακριβές νόημα των αναγραφομένων. Το νόημα μάλιστα αυτό κατατείνει στο διαχωρισμό των υποψηφίων σε δύο ομάδες κατά τα ανωτέρω.</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 xml:space="preserve">Ως εκ τούτου, τυχόν απόρριψη σχετικών ενστάσεων δεν συνάδει με την προστασία της δικαιολογημένης εμπιστοσύνης των πολιτών προς τη διοίκηση ενώ αποτελεί δυσανάλογο μέτρο σε βάρος δικαιώματος που εκκινεί από ενέργειες ή παραλείψεις </w:t>
      </w:r>
      <w:r w:rsidRPr="00D32A2D">
        <w:rPr>
          <w:rFonts w:ascii="Arial" w:hAnsi="Arial" w:cs="Arial"/>
          <w:sz w:val="24"/>
          <w:szCs w:val="24"/>
          <w:lang w:val="el-GR"/>
        </w:rPr>
        <w:t>οφειλόμενες σε εκτεταμένη σύγχυση ερειδόμενη στο κανονιστικό κείμενο και στο</w:t>
      </w:r>
      <w:r w:rsidRPr="008364CE">
        <w:rPr>
          <w:rFonts w:ascii="Arial" w:hAnsi="Arial" w:cs="Arial"/>
          <w:sz w:val="24"/>
          <w:szCs w:val="24"/>
          <w:lang w:val="el-GR"/>
        </w:rPr>
        <w:t xml:space="preserve"> σχετικό τεχνικό μέσο.</w:t>
      </w:r>
    </w:p>
    <w:p w:rsidR="008364CE" w:rsidRPr="008364CE" w:rsidRDefault="008364CE" w:rsidP="00B70EE7">
      <w:pPr>
        <w:spacing w:line="360" w:lineRule="auto"/>
        <w:ind w:left="-284" w:right="-199"/>
        <w:jc w:val="both"/>
        <w:rPr>
          <w:rFonts w:ascii="Arial" w:hAnsi="Arial" w:cs="Arial"/>
          <w:sz w:val="24"/>
          <w:szCs w:val="24"/>
          <w:lang w:val="el-GR"/>
        </w:rPr>
      </w:pPr>
      <w:r w:rsidRPr="008364CE">
        <w:rPr>
          <w:rFonts w:ascii="Arial" w:hAnsi="Arial" w:cs="Arial"/>
          <w:sz w:val="24"/>
          <w:szCs w:val="24"/>
          <w:lang w:val="el-GR"/>
        </w:rPr>
        <w:t xml:space="preserve">Κατόπιν των ανωτέρω εισηγούμαι την αποδοχής της άποψης που έχει </w:t>
      </w:r>
      <w:r w:rsidRPr="00BB0337">
        <w:rPr>
          <w:rFonts w:ascii="Arial" w:hAnsi="Arial" w:cs="Arial"/>
          <w:b/>
          <w:sz w:val="24"/>
          <w:szCs w:val="24"/>
          <w:lang w:val="el-GR"/>
        </w:rPr>
        <w:t xml:space="preserve">εκφρασθεί με την εκδοχή του να γίνει </w:t>
      </w:r>
      <w:r w:rsidR="00571920" w:rsidRPr="00D32A2D">
        <w:rPr>
          <w:rFonts w:ascii="Arial" w:hAnsi="Arial" w:cs="Arial"/>
          <w:b/>
          <w:sz w:val="24"/>
          <w:szCs w:val="24"/>
          <w:lang w:val="el-GR"/>
        </w:rPr>
        <w:t>δεκτή η</w:t>
      </w:r>
      <w:r w:rsidR="00D32A2D" w:rsidRPr="00D32A2D">
        <w:rPr>
          <w:rFonts w:ascii="Arial" w:hAnsi="Arial" w:cs="Arial"/>
          <w:b/>
          <w:sz w:val="24"/>
          <w:szCs w:val="24"/>
          <w:lang w:val="el-GR"/>
        </w:rPr>
        <w:t xml:space="preserve"> ένσταση</w:t>
      </w:r>
      <w:r w:rsidRPr="00D32A2D">
        <w:rPr>
          <w:rFonts w:ascii="Arial" w:hAnsi="Arial" w:cs="Arial"/>
          <w:b/>
          <w:sz w:val="24"/>
          <w:szCs w:val="24"/>
          <w:lang w:val="el-GR"/>
        </w:rPr>
        <w:t xml:space="preserve"> για την αναγνώριση</w:t>
      </w:r>
      <w:r w:rsidRPr="00D32A2D">
        <w:rPr>
          <w:rFonts w:ascii="Arial" w:hAnsi="Arial" w:cs="Arial"/>
          <w:sz w:val="24"/>
          <w:szCs w:val="24"/>
          <w:lang w:val="el-GR"/>
        </w:rPr>
        <w:t xml:space="preserve"> του πρόσθετου τυπικού προσόντος της παιδαγωγικής και</w:t>
      </w:r>
      <w:r w:rsidRPr="008364CE">
        <w:rPr>
          <w:rFonts w:ascii="Arial" w:hAnsi="Arial" w:cs="Arial"/>
          <w:sz w:val="24"/>
          <w:szCs w:val="24"/>
          <w:lang w:val="el-GR"/>
        </w:rPr>
        <w:t xml:space="preserve"> διδακτικής επάρκειας της υποψήφιας</w:t>
      </w:r>
      <w:r w:rsidR="00F67CB4" w:rsidRPr="00F67CB4">
        <w:rPr>
          <w:rFonts w:ascii="Arial" w:hAnsi="Arial" w:cs="Arial"/>
          <w:b/>
          <w:sz w:val="24"/>
          <w:szCs w:val="24"/>
          <w:lang w:val="el-GR"/>
        </w:rPr>
        <w:t>»</w:t>
      </w:r>
      <w:r w:rsidRPr="008364CE">
        <w:rPr>
          <w:rFonts w:ascii="Arial" w:hAnsi="Arial" w:cs="Arial"/>
          <w:sz w:val="24"/>
          <w:szCs w:val="24"/>
          <w:lang w:val="el-GR"/>
        </w:rPr>
        <w:t>.</w:t>
      </w:r>
    </w:p>
    <w:p w:rsidR="008364CE" w:rsidRPr="0066249E" w:rsidRDefault="008364CE" w:rsidP="00B70EE7">
      <w:pPr>
        <w:spacing w:line="360" w:lineRule="auto"/>
        <w:ind w:left="-284" w:right="-199"/>
        <w:jc w:val="both"/>
        <w:rPr>
          <w:rFonts w:ascii="Arial" w:hAnsi="Arial" w:cs="Arial"/>
          <w:sz w:val="24"/>
          <w:szCs w:val="24"/>
          <w:lang w:val="el-GR"/>
        </w:rPr>
      </w:pPr>
    </w:p>
    <w:p w:rsidR="007850DA" w:rsidRPr="00557E26" w:rsidRDefault="000C5C77" w:rsidP="00F67CB4">
      <w:pPr>
        <w:spacing w:before="240" w:line="360" w:lineRule="auto"/>
        <w:ind w:left="-284" w:right="-199" w:firstLine="295"/>
        <w:jc w:val="both"/>
        <w:rPr>
          <w:rFonts w:ascii="Arial" w:hAnsi="Arial" w:cs="Arial"/>
          <w:sz w:val="24"/>
          <w:szCs w:val="24"/>
          <w:lang w:val="el-GR"/>
        </w:rPr>
      </w:pPr>
      <w:r w:rsidRPr="00557E26">
        <w:rPr>
          <w:rFonts w:ascii="Arial Narrow" w:hAnsi="Arial Narrow" w:cs="Arial"/>
          <w:sz w:val="24"/>
          <w:szCs w:val="24"/>
          <w:lang w:val="el-GR"/>
        </w:rPr>
        <w:t xml:space="preserve">  </w:t>
      </w:r>
      <w:r w:rsidR="007850DA" w:rsidRPr="00557E26">
        <w:rPr>
          <w:rFonts w:ascii="Arial Narrow" w:hAnsi="Arial Narrow" w:cs="Arial"/>
          <w:sz w:val="24"/>
          <w:szCs w:val="24"/>
          <w:lang w:val="el-GR"/>
        </w:rPr>
        <w:t xml:space="preserve">    </w:t>
      </w:r>
      <w:r w:rsidR="00D56098" w:rsidRPr="00EF0906">
        <w:rPr>
          <w:rFonts w:ascii="Arial" w:hAnsi="Arial" w:cs="Arial"/>
          <w:b/>
          <w:sz w:val="24"/>
          <w:szCs w:val="24"/>
          <w:lang w:val="el-GR"/>
        </w:rPr>
        <w:t xml:space="preserve">Ακολούθως </w:t>
      </w:r>
      <w:r w:rsidR="00D56098" w:rsidRPr="00557E26">
        <w:rPr>
          <w:rFonts w:ascii="Arial" w:hAnsi="Arial" w:cs="Arial"/>
          <w:sz w:val="24"/>
          <w:szCs w:val="24"/>
          <w:lang w:val="el-GR"/>
        </w:rPr>
        <w:t xml:space="preserve"> το λόγο πήρε  ο Πρόεδρος  της Ελάσσονος  Ολομέλειας ο οποίος </w:t>
      </w:r>
      <w:r w:rsidR="007850DA" w:rsidRPr="00557E26">
        <w:rPr>
          <w:rFonts w:ascii="Arial" w:hAnsi="Arial" w:cs="Arial"/>
          <w:sz w:val="24"/>
          <w:szCs w:val="24"/>
          <w:lang w:val="el-GR"/>
        </w:rPr>
        <w:t>εξέθεσε τα κάτωθι</w:t>
      </w:r>
      <w:r w:rsidR="007850DA" w:rsidRPr="00F67CB4">
        <w:rPr>
          <w:rFonts w:ascii="Arial" w:hAnsi="Arial" w:cs="Arial"/>
          <w:sz w:val="24"/>
          <w:szCs w:val="24"/>
          <w:lang w:val="el-GR"/>
        </w:rPr>
        <w:t>:</w:t>
      </w:r>
    </w:p>
    <w:p w:rsidR="00221907" w:rsidRDefault="00221907" w:rsidP="00F67CB4">
      <w:pPr>
        <w:spacing w:line="360" w:lineRule="auto"/>
        <w:ind w:left="-284" w:right="-199" w:firstLine="431"/>
        <w:jc w:val="both"/>
        <w:rPr>
          <w:rFonts w:ascii="Arial Narrow" w:hAnsi="Arial Narrow" w:cs="Arial"/>
          <w:sz w:val="24"/>
          <w:szCs w:val="24"/>
          <w:lang w:val="el-GR"/>
        </w:rPr>
      </w:pPr>
    </w:p>
    <w:p w:rsidR="000E27C7" w:rsidRPr="00844E22" w:rsidRDefault="00205BBC" w:rsidP="00B70EE7">
      <w:pPr>
        <w:spacing w:line="360" w:lineRule="auto"/>
        <w:ind w:left="-284" w:right="-199" w:firstLine="431"/>
        <w:jc w:val="both"/>
        <w:rPr>
          <w:rFonts w:ascii="Arial" w:hAnsi="Arial" w:cs="Arial"/>
          <w:sz w:val="24"/>
          <w:szCs w:val="24"/>
          <w:lang w:val="el-GR"/>
        </w:rPr>
      </w:pPr>
      <w:r>
        <w:rPr>
          <w:rFonts w:ascii="Arial" w:hAnsi="Arial" w:cs="Arial"/>
          <w:sz w:val="24"/>
          <w:szCs w:val="24"/>
          <w:lang w:val="el-GR"/>
        </w:rPr>
        <w:t>Στο  Κ</w:t>
      </w:r>
      <w:r w:rsidR="00221907" w:rsidRPr="00972F87">
        <w:rPr>
          <w:rFonts w:ascii="Arial" w:hAnsi="Arial" w:cs="Arial"/>
          <w:sz w:val="24"/>
          <w:szCs w:val="24"/>
          <w:lang w:val="el-GR"/>
        </w:rPr>
        <w:t>εφ. Α</w:t>
      </w:r>
      <w:r w:rsidR="005720F8">
        <w:rPr>
          <w:rFonts w:ascii="Arial" w:hAnsi="Arial" w:cs="Arial"/>
          <w:sz w:val="24"/>
          <w:szCs w:val="24"/>
          <w:lang w:val="el-GR"/>
        </w:rPr>
        <w:t>΄  της  Π</w:t>
      </w:r>
      <w:r w:rsidR="00221907" w:rsidRPr="00972F87">
        <w:rPr>
          <w:rFonts w:ascii="Arial" w:hAnsi="Arial" w:cs="Arial"/>
          <w:sz w:val="24"/>
          <w:szCs w:val="24"/>
          <w:lang w:val="el-GR"/>
        </w:rPr>
        <w:t xml:space="preserve">ροκήρυξης  3ΕΑ/2022 με τη λέξη  </w:t>
      </w:r>
      <w:r w:rsidR="00221907" w:rsidRPr="00B70EE7">
        <w:rPr>
          <w:rFonts w:ascii="Arial" w:hAnsi="Arial" w:cs="Arial"/>
          <w:sz w:val="22"/>
          <w:szCs w:val="22"/>
          <w:lang w:val="el-GR"/>
        </w:rPr>
        <w:t>ΕΠΙΣΗΜΑΝΣΗ</w:t>
      </w:r>
      <w:r w:rsidR="00221907" w:rsidRPr="00972F87">
        <w:rPr>
          <w:rFonts w:ascii="Arial" w:hAnsi="Arial" w:cs="Arial"/>
          <w:sz w:val="24"/>
          <w:szCs w:val="24"/>
          <w:lang w:val="el-GR"/>
        </w:rPr>
        <w:t xml:space="preserve">  (σελ.1321) αναγρ</w:t>
      </w:r>
      <w:r w:rsidR="00972F87">
        <w:rPr>
          <w:rFonts w:ascii="Arial" w:hAnsi="Arial" w:cs="Arial"/>
          <w:sz w:val="24"/>
          <w:szCs w:val="24"/>
          <w:lang w:val="el-GR"/>
        </w:rPr>
        <w:t>άφεται</w:t>
      </w:r>
      <w:r w:rsidR="000E27C7" w:rsidRPr="008470AE">
        <w:rPr>
          <w:rFonts w:ascii="Arial" w:hAnsi="Arial" w:cs="Arial"/>
          <w:sz w:val="24"/>
          <w:szCs w:val="24"/>
          <w:lang w:val="el-GR"/>
        </w:rPr>
        <w:t xml:space="preserve">: </w:t>
      </w:r>
      <w:r w:rsidR="000E7E00">
        <w:rPr>
          <w:rFonts w:ascii="Arial" w:hAnsi="Arial" w:cs="Arial"/>
          <w:sz w:val="24"/>
          <w:szCs w:val="24"/>
          <w:lang w:val="el-GR"/>
        </w:rPr>
        <w:t>«</w:t>
      </w:r>
      <w:r w:rsidR="000E27C7" w:rsidRPr="008470AE">
        <w:rPr>
          <w:rFonts w:ascii="Arial" w:hAnsi="Arial" w:cs="Arial"/>
          <w:sz w:val="24"/>
          <w:szCs w:val="24"/>
          <w:lang w:val="el-GR"/>
        </w:rPr>
        <w:t xml:space="preserve">Την ευθύνη της σωστής συμπλήρωσης της ηλεκτρονικής αίτησης φέρει αποκλειστικά ο/η υποψήφιος/α. Επειδή η επεξεργασία των αιτήσεων γίνεται μηχανογραφικά, οι υποψήφιοι υποχρεούνται να συμπληρώσουν τα οικεία τετραγωνίδια/πεδία των ηλεκτρονικών αιτήσεων, καθώς και τους κωδικούς, που αναφέρονται στα αντίστοιχα προσόντα ή κριτήρια που απαιτούνται και διαθέτουν. </w:t>
      </w:r>
      <w:r w:rsidR="000E27C7" w:rsidRPr="008470AE">
        <w:rPr>
          <w:rFonts w:ascii="Arial" w:hAnsi="Arial" w:cs="Arial"/>
          <w:sz w:val="24"/>
          <w:szCs w:val="24"/>
          <w:lang w:val="el-GR"/>
        </w:rPr>
        <w:lastRenderedPageBreak/>
        <w:t>Αν οι υποψήφιοι δεν συμπληρώσουν τα τετραγωνίδια/πεδία αυτά ή τους κωδικούς ή αν συμπληρώσουν άλλα τετραγωνίδια ή κωδικούς, πλην εκείνων που αναφέρονται στα συγκεκριμένα προσόντα ή κριτήρια ή αν τα αναφέρουν σε άλλα σημεία της ηλεκτρονικής αίτησης, δεν λαμβάνονται υπόψη τα προσόντα ή κριτήρια, έστω και αν υποβληθούν τα σχετικά δικαιολογητικά στις αρμόδιες υπηρεσίες του Υ.ΠΑΙ.Θ</w:t>
      </w:r>
      <w:r w:rsidR="000E7E00">
        <w:rPr>
          <w:rFonts w:ascii="Arial" w:hAnsi="Arial" w:cs="Arial"/>
          <w:sz w:val="24"/>
          <w:szCs w:val="24"/>
          <w:lang w:val="el-GR"/>
        </w:rPr>
        <w:t>..»</w:t>
      </w:r>
      <w:r w:rsidR="00FF0D97">
        <w:rPr>
          <w:rFonts w:ascii="Arial" w:hAnsi="Arial" w:cs="Arial"/>
          <w:sz w:val="24"/>
          <w:szCs w:val="24"/>
          <w:lang w:val="el-GR"/>
        </w:rPr>
        <w:t xml:space="preserve"> Περαιτέρω στο Κ</w:t>
      </w:r>
      <w:r w:rsidR="00A37CEE">
        <w:rPr>
          <w:rFonts w:ascii="Arial" w:hAnsi="Arial" w:cs="Arial"/>
          <w:sz w:val="24"/>
          <w:szCs w:val="24"/>
          <w:lang w:val="el-GR"/>
        </w:rPr>
        <w:t xml:space="preserve">εφ. Δ΄ της ίδιας </w:t>
      </w:r>
      <w:r w:rsidR="008B4C7B">
        <w:rPr>
          <w:rFonts w:ascii="Arial" w:hAnsi="Arial" w:cs="Arial"/>
          <w:sz w:val="24"/>
          <w:szCs w:val="24"/>
          <w:lang w:val="el-GR"/>
        </w:rPr>
        <w:t xml:space="preserve">προκήρυξης  με τον τίτλο </w:t>
      </w:r>
      <w:r w:rsidR="008B4C7B" w:rsidRPr="00B14ED3">
        <w:rPr>
          <w:rFonts w:ascii="Arial" w:hAnsi="Arial" w:cs="Arial"/>
          <w:sz w:val="22"/>
          <w:szCs w:val="22"/>
          <w:lang w:val="el-GR"/>
        </w:rPr>
        <w:t>ΠΑΙΔΑΓΩΓΙΚΗ ΕΠΑΡΚΕΙΑ</w:t>
      </w:r>
      <w:r w:rsidR="008B4C7B">
        <w:rPr>
          <w:rFonts w:ascii="Arial" w:hAnsi="Arial" w:cs="Arial"/>
          <w:sz w:val="24"/>
          <w:szCs w:val="24"/>
          <w:lang w:val="el-GR"/>
        </w:rPr>
        <w:t xml:space="preserve"> </w:t>
      </w:r>
      <w:r w:rsidR="008B4C7B" w:rsidRPr="00B14ED3">
        <w:rPr>
          <w:rFonts w:ascii="Arial" w:hAnsi="Arial" w:cs="Arial"/>
          <w:sz w:val="22"/>
          <w:szCs w:val="22"/>
          <w:lang w:val="el-GR"/>
        </w:rPr>
        <w:t>(σελ.1334)</w:t>
      </w:r>
      <w:r w:rsidR="00B14ED3">
        <w:rPr>
          <w:rFonts w:ascii="Arial" w:hAnsi="Arial" w:cs="Arial"/>
          <w:sz w:val="22"/>
          <w:szCs w:val="22"/>
          <w:lang w:val="el-GR"/>
        </w:rPr>
        <w:t xml:space="preserve"> </w:t>
      </w:r>
      <w:r w:rsidR="008B4C7B">
        <w:rPr>
          <w:rFonts w:ascii="Arial" w:hAnsi="Arial" w:cs="Arial"/>
          <w:sz w:val="24"/>
          <w:szCs w:val="24"/>
          <w:lang w:val="el-GR"/>
        </w:rPr>
        <w:t>ορί</w:t>
      </w:r>
      <w:r w:rsidR="00912FAF">
        <w:rPr>
          <w:rFonts w:ascii="Arial" w:hAnsi="Arial" w:cs="Arial"/>
          <w:sz w:val="24"/>
          <w:szCs w:val="24"/>
          <w:lang w:val="el-GR"/>
        </w:rPr>
        <w:t>ζεται</w:t>
      </w:r>
      <w:r w:rsidR="00AD13C3" w:rsidRPr="008470AE">
        <w:rPr>
          <w:rFonts w:ascii="Arial" w:hAnsi="Arial" w:cs="Arial"/>
          <w:sz w:val="24"/>
          <w:szCs w:val="24"/>
          <w:lang w:val="el-GR"/>
        </w:rPr>
        <w:t>:</w:t>
      </w:r>
      <w:r w:rsidR="00AD13C3">
        <w:rPr>
          <w:rFonts w:ascii="Arial" w:hAnsi="Arial" w:cs="Arial"/>
          <w:sz w:val="24"/>
          <w:szCs w:val="24"/>
          <w:lang w:val="el-GR"/>
        </w:rPr>
        <w:t xml:space="preserve"> Η</w:t>
      </w:r>
      <w:r w:rsidR="00912FAF">
        <w:rPr>
          <w:rFonts w:ascii="Arial" w:hAnsi="Arial" w:cs="Arial"/>
          <w:sz w:val="24"/>
          <w:szCs w:val="24"/>
          <w:lang w:val="el-GR"/>
        </w:rPr>
        <w:t xml:space="preserve"> κατοχή πιστοποιημένης παιδαγωγικής και διδακτικής επάρκειας αποτελεί πρόσθετο προσόν …..Οι υποψήφιοι οι οποίοι διαθέτουν αυτήν </w:t>
      </w:r>
      <w:r w:rsidR="00F45DA6">
        <w:rPr>
          <w:rFonts w:ascii="Arial" w:hAnsi="Arial" w:cs="Arial"/>
          <w:sz w:val="24"/>
          <w:szCs w:val="24"/>
          <w:lang w:val="el-GR"/>
        </w:rPr>
        <w:t>προτάσσονται</w:t>
      </w:r>
      <w:r w:rsidR="00912FAF">
        <w:rPr>
          <w:rFonts w:ascii="Arial" w:hAnsi="Arial" w:cs="Arial"/>
          <w:sz w:val="24"/>
          <w:szCs w:val="24"/>
          <w:lang w:val="el-GR"/>
        </w:rPr>
        <w:t xml:space="preserve"> των υποψηφίων που δεν</w:t>
      </w:r>
      <w:r w:rsidR="00844E22" w:rsidRPr="00844E22">
        <w:rPr>
          <w:rFonts w:ascii="Arial" w:hAnsi="Arial" w:cs="Arial"/>
          <w:sz w:val="24"/>
          <w:szCs w:val="24"/>
          <w:lang w:val="el-GR"/>
        </w:rPr>
        <w:t xml:space="preserve"> </w:t>
      </w:r>
      <w:r w:rsidR="00844E22">
        <w:rPr>
          <w:rFonts w:ascii="Arial" w:hAnsi="Arial" w:cs="Arial"/>
          <w:sz w:val="24"/>
          <w:szCs w:val="24"/>
          <w:lang w:val="el-GR"/>
        </w:rPr>
        <w:t>τη</w:t>
      </w:r>
      <w:r w:rsidR="00912FAF">
        <w:rPr>
          <w:rFonts w:ascii="Arial" w:hAnsi="Arial" w:cs="Arial"/>
          <w:sz w:val="24"/>
          <w:szCs w:val="24"/>
          <w:lang w:val="el-GR"/>
        </w:rPr>
        <w:t xml:space="preserve"> διαθέτουν </w:t>
      </w:r>
      <w:r w:rsidR="00F45DA6">
        <w:rPr>
          <w:rFonts w:ascii="Arial" w:hAnsi="Arial" w:cs="Arial"/>
          <w:sz w:val="24"/>
          <w:szCs w:val="24"/>
          <w:lang w:val="el-GR"/>
        </w:rPr>
        <w:t xml:space="preserve">στους αξιολογικούς πίνακες κατάταξης, με την προϋπόθεση ότι θα τη δηλώσουν στο κατάλληλο </w:t>
      </w:r>
      <w:r w:rsidR="00844E22">
        <w:rPr>
          <w:rFonts w:ascii="Arial" w:hAnsi="Arial" w:cs="Arial"/>
          <w:sz w:val="24"/>
          <w:szCs w:val="24"/>
          <w:lang w:val="el-GR"/>
        </w:rPr>
        <w:t>πεδίο ηλεκτρο</w:t>
      </w:r>
      <w:r w:rsidR="00796FDF">
        <w:rPr>
          <w:rFonts w:ascii="Arial" w:hAnsi="Arial" w:cs="Arial"/>
          <w:sz w:val="24"/>
          <w:szCs w:val="24"/>
          <w:lang w:val="el-GR"/>
        </w:rPr>
        <w:t>νικής αίτησης. Επίσης στο ίδιο Κ</w:t>
      </w:r>
      <w:r w:rsidR="00844E22">
        <w:rPr>
          <w:rFonts w:ascii="Arial" w:hAnsi="Arial" w:cs="Arial"/>
          <w:sz w:val="24"/>
          <w:szCs w:val="24"/>
          <w:lang w:val="el-GR"/>
        </w:rPr>
        <w:t>εφ. Δ΄ (σελ. 1338)</w:t>
      </w:r>
      <w:r w:rsidR="00796FDF">
        <w:rPr>
          <w:rFonts w:ascii="Arial" w:hAnsi="Arial" w:cs="Arial"/>
          <w:sz w:val="24"/>
          <w:szCs w:val="24"/>
          <w:lang w:val="el-GR"/>
        </w:rPr>
        <w:t xml:space="preserve"> </w:t>
      </w:r>
      <w:r w:rsidR="00844E22">
        <w:rPr>
          <w:rFonts w:ascii="Arial" w:hAnsi="Arial" w:cs="Arial"/>
          <w:sz w:val="24"/>
          <w:szCs w:val="24"/>
          <w:lang w:val="el-GR"/>
        </w:rPr>
        <w:t>με τον τίτλο «Αποδεικτικό Παιδαγωγικής και Διδακτικ</w:t>
      </w:r>
      <w:r w:rsidR="00AD13C3">
        <w:rPr>
          <w:rFonts w:ascii="Arial" w:hAnsi="Arial" w:cs="Arial"/>
          <w:sz w:val="24"/>
          <w:szCs w:val="24"/>
          <w:lang w:val="el-GR"/>
        </w:rPr>
        <w:t>ής  Ε</w:t>
      </w:r>
      <w:r w:rsidR="00844E22">
        <w:rPr>
          <w:rFonts w:ascii="Arial" w:hAnsi="Arial" w:cs="Arial"/>
          <w:sz w:val="24"/>
          <w:szCs w:val="24"/>
          <w:lang w:val="el-GR"/>
        </w:rPr>
        <w:t>πάρκειας</w:t>
      </w:r>
      <w:r w:rsidR="00796FDF">
        <w:rPr>
          <w:rFonts w:ascii="Arial" w:hAnsi="Arial" w:cs="Arial"/>
          <w:sz w:val="24"/>
          <w:szCs w:val="24"/>
          <w:lang w:val="el-GR"/>
        </w:rPr>
        <w:t>&gt;&gt;</w:t>
      </w:r>
      <w:r w:rsidR="00844E22">
        <w:rPr>
          <w:rFonts w:ascii="Arial" w:hAnsi="Arial" w:cs="Arial"/>
          <w:sz w:val="24"/>
          <w:szCs w:val="24"/>
          <w:lang w:val="el-GR"/>
        </w:rPr>
        <w:t xml:space="preserve"> </w:t>
      </w:r>
      <w:r w:rsidR="00BF68B1">
        <w:rPr>
          <w:rFonts w:ascii="Arial" w:hAnsi="Arial" w:cs="Arial"/>
          <w:sz w:val="24"/>
          <w:szCs w:val="24"/>
          <w:lang w:val="el-GR"/>
        </w:rPr>
        <w:t xml:space="preserve"> αναφέρεται ο τρόπος πιστοποίησης της παιδαγωγικής και διδακτικής επάρκειας </w:t>
      </w:r>
      <w:r w:rsidR="00844E22">
        <w:rPr>
          <w:rFonts w:ascii="Arial" w:hAnsi="Arial" w:cs="Arial"/>
          <w:sz w:val="24"/>
          <w:szCs w:val="24"/>
          <w:lang w:val="el-GR"/>
        </w:rPr>
        <w:t>είτε α)</w:t>
      </w:r>
      <w:r w:rsidR="00BF68B1">
        <w:rPr>
          <w:rFonts w:ascii="Arial" w:hAnsi="Arial" w:cs="Arial"/>
          <w:sz w:val="24"/>
          <w:szCs w:val="24"/>
          <w:lang w:val="el-GR"/>
        </w:rPr>
        <w:t xml:space="preserve"> </w:t>
      </w:r>
      <w:r w:rsidR="00844E22">
        <w:rPr>
          <w:rFonts w:ascii="Arial" w:hAnsi="Arial" w:cs="Arial"/>
          <w:sz w:val="24"/>
          <w:szCs w:val="24"/>
          <w:lang w:val="el-GR"/>
        </w:rPr>
        <w:t>με βεβαίωση που χορηγείται από Τ</w:t>
      </w:r>
      <w:r w:rsidR="00D32A2D">
        <w:rPr>
          <w:rFonts w:ascii="Arial" w:hAnsi="Arial" w:cs="Arial"/>
          <w:sz w:val="24"/>
          <w:szCs w:val="24"/>
          <w:lang w:val="el-GR"/>
        </w:rPr>
        <w:t>μήμα Ανώ</w:t>
      </w:r>
      <w:r w:rsidR="00844E22">
        <w:rPr>
          <w:rFonts w:ascii="Arial" w:hAnsi="Arial" w:cs="Arial"/>
          <w:sz w:val="24"/>
          <w:szCs w:val="24"/>
          <w:lang w:val="el-GR"/>
        </w:rPr>
        <w:t>τ</w:t>
      </w:r>
      <w:r w:rsidR="00D32A2D">
        <w:rPr>
          <w:rFonts w:ascii="Arial" w:hAnsi="Arial" w:cs="Arial"/>
          <w:sz w:val="24"/>
          <w:szCs w:val="24"/>
          <w:lang w:val="el-GR"/>
        </w:rPr>
        <w:t>α</w:t>
      </w:r>
      <w:r w:rsidR="00844E22">
        <w:rPr>
          <w:rFonts w:ascii="Arial" w:hAnsi="Arial" w:cs="Arial"/>
          <w:sz w:val="24"/>
          <w:szCs w:val="24"/>
          <w:lang w:val="el-GR"/>
        </w:rPr>
        <w:t xml:space="preserve">του Εκπαιδευτικού Ιδρύματος (Α.Ε.Ι.) ή από ομάδες συνεργαζόμενων </w:t>
      </w:r>
      <w:r w:rsidR="00844E22" w:rsidRPr="00D32A2D">
        <w:rPr>
          <w:rFonts w:ascii="Arial" w:hAnsi="Arial" w:cs="Arial"/>
          <w:sz w:val="24"/>
          <w:szCs w:val="24"/>
          <w:lang w:val="el-GR"/>
        </w:rPr>
        <w:t>Τμημάτων του ίδιου ή περισσότερων Α.Ε.Ι. σε αποφ</w:t>
      </w:r>
      <w:r w:rsidR="00C666F0" w:rsidRPr="00D32A2D">
        <w:rPr>
          <w:rFonts w:ascii="Arial" w:hAnsi="Arial" w:cs="Arial"/>
          <w:sz w:val="24"/>
          <w:szCs w:val="24"/>
          <w:lang w:val="el-GR"/>
        </w:rPr>
        <w:t>οίτους,</w:t>
      </w:r>
      <w:r w:rsidR="00844E22" w:rsidRPr="00D32A2D">
        <w:rPr>
          <w:rFonts w:ascii="Arial" w:hAnsi="Arial" w:cs="Arial"/>
          <w:sz w:val="24"/>
          <w:szCs w:val="24"/>
          <w:lang w:val="el-GR"/>
        </w:rPr>
        <w:t xml:space="preserve">    ύστερα από</w:t>
      </w:r>
      <w:r w:rsidR="00844E22">
        <w:rPr>
          <w:rFonts w:ascii="Arial" w:hAnsi="Arial" w:cs="Arial"/>
          <w:sz w:val="24"/>
          <w:szCs w:val="24"/>
          <w:lang w:val="el-GR"/>
        </w:rPr>
        <w:t xml:space="preserve"> παρακολούθηση ομάδων μαθημάτων, όπως ειδικότερα ορίζεται στην προκήρυξη, ή με την κατοχή τίτλου (μεταπτυχιακού – πτυχίου Παιδαγωγικών Τμημάτων Α.Ε.Ι. κλπ), είτε β) με εξ ορισμού πιστοποίηση με την </w:t>
      </w:r>
      <w:r w:rsidR="00AB72FF">
        <w:rPr>
          <w:rFonts w:ascii="Arial" w:hAnsi="Arial" w:cs="Arial"/>
          <w:sz w:val="24"/>
          <w:szCs w:val="24"/>
          <w:lang w:val="el-GR"/>
        </w:rPr>
        <w:t xml:space="preserve">αποφοίτηση από  </w:t>
      </w:r>
      <w:r w:rsidR="00C666F0">
        <w:rPr>
          <w:rFonts w:ascii="Arial" w:hAnsi="Arial" w:cs="Arial"/>
          <w:sz w:val="24"/>
          <w:szCs w:val="24"/>
          <w:lang w:val="el-GR"/>
        </w:rPr>
        <w:t>Τ</w:t>
      </w:r>
      <w:r w:rsidR="00AB72FF">
        <w:rPr>
          <w:rFonts w:ascii="Arial" w:hAnsi="Arial" w:cs="Arial"/>
          <w:sz w:val="24"/>
          <w:szCs w:val="24"/>
          <w:lang w:val="el-GR"/>
        </w:rPr>
        <w:t>μήμα (παιδαγωγικά τμήματα εκπαιδευτικών στους κλάδους ΠΕ60, ΠΕ70, ΠΕ61, Τμημάτων Φιλοσοφίας – Παιδαγωγικής</w:t>
      </w:r>
      <w:r w:rsidR="00204FE5">
        <w:rPr>
          <w:rFonts w:ascii="Arial" w:hAnsi="Arial" w:cs="Arial"/>
          <w:sz w:val="24"/>
          <w:szCs w:val="24"/>
          <w:lang w:val="el-GR"/>
        </w:rPr>
        <w:t xml:space="preserve"> -</w:t>
      </w:r>
      <w:r w:rsidR="00AB72FF">
        <w:rPr>
          <w:rFonts w:ascii="Arial" w:hAnsi="Arial" w:cs="Arial"/>
          <w:sz w:val="24"/>
          <w:szCs w:val="24"/>
          <w:lang w:val="el-GR"/>
        </w:rPr>
        <w:t xml:space="preserve"> Ψ</w:t>
      </w:r>
      <w:r w:rsidR="00796FDF">
        <w:rPr>
          <w:rFonts w:ascii="Arial" w:hAnsi="Arial" w:cs="Arial"/>
          <w:sz w:val="24"/>
          <w:szCs w:val="24"/>
          <w:lang w:val="el-GR"/>
        </w:rPr>
        <w:t>υχολογίας, Τμημάτων της ΑΣΠΑΙΤΕ</w:t>
      </w:r>
      <w:r w:rsidR="00AB72FF">
        <w:rPr>
          <w:rFonts w:ascii="Arial" w:hAnsi="Arial" w:cs="Arial"/>
          <w:sz w:val="24"/>
          <w:szCs w:val="24"/>
          <w:lang w:val="el-GR"/>
        </w:rPr>
        <w:t xml:space="preserve">, καθηγητικών </w:t>
      </w:r>
      <w:r w:rsidR="00204FE5">
        <w:rPr>
          <w:rFonts w:ascii="Arial" w:hAnsi="Arial" w:cs="Arial"/>
          <w:sz w:val="24"/>
          <w:szCs w:val="24"/>
          <w:lang w:val="el-GR"/>
        </w:rPr>
        <w:t>σχολών</w:t>
      </w:r>
      <w:r w:rsidR="00AB72FF">
        <w:rPr>
          <w:rFonts w:ascii="Arial" w:hAnsi="Arial" w:cs="Arial"/>
          <w:sz w:val="24"/>
          <w:szCs w:val="24"/>
          <w:lang w:val="el-GR"/>
        </w:rPr>
        <w:t xml:space="preserve"> κλπ.). Από τις διατάξεις αυτές προκύπτει ότι η παιδαγωγική και διδακτική επάρκεια αποκτάται είτε με βεβαίωση ή κατοχή τίτλου είτε </w:t>
      </w:r>
      <w:r w:rsidR="00682532">
        <w:rPr>
          <w:rFonts w:ascii="Arial" w:hAnsi="Arial" w:cs="Arial"/>
          <w:sz w:val="24"/>
          <w:szCs w:val="24"/>
          <w:lang w:val="el-GR"/>
        </w:rPr>
        <w:t>με την αποφοίτηση από Τμήμα (ως άνω περίπτωση β΄) χωρίς άλλες προϋποθέσεις (εξ ορισμού πιστοποίηση). Σημειώνεται ότι στην αίτηση υποβολής  υποψηφιότητας και στη θέση «τυπικά προσόντα» υπάρχει τετραγωνίδιο /πεδίο με την ένδειξη «Παιδαγωγική και διδακτική επάρκεια» χωρίς δηλ. τον προσδιορισμό «πιστοποιημένη»</w:t>
      </w:r>
      <w:r w:rsidR="00263D00">
        <w:rPr>
          <w:rFonts w:ascii="Arial" w:hAnsi="Arial" w:cs="Arial"/>
          <w:sz w:val="24"/>
          <w:szCs w:val="24"/>
          <w:lang w:val="el-GR"/>
        </w:rPr>
        <w:t>,</w:t>
      </w:r>
      <w:r w:rsidR="00BC7585">
        <w:rPr>
          <w:rFonts w:ascii="Arial" w:hAnsi="Arial" w:cs="Arial"/>
          <w:sz w:val="24"/>
          <w:szCs w:val="24"/>
          <w:lang w:val="el-GR"/>
        </w:rPr>
        <w:t xml:space="preserve"> αφού σε αμφότ</w:t>
      </w:r>
      <w:r w:rsidR="00263D00">
        <w:rPr>
          <w:rFonts w:ascii="Arial" w:hAnsi="Arial" w:cs="Arial"/>
          <w:sz w:val="24"/>
          <w:szCs w:val="24"/>
          <w:lang w:val="el-GR"/>
        </w:rPr>
        <w:t>ερες τις ανωτέρω περιπτώσεις κτ</w:t>
      </w:r>
      <w:r w:rsidR="00BC7585">
        <w:rPr>
          <w:rFonts w:ascii="Arial" w:hAnsi="Arial" w:cs="Arial"/>
          <w:sz w:val="24"/>
          <w:szCs w:val="24"/>
          <w:lang w:val="el-GR"/>
        </w:rPr>
        <w:t>ή</w:t>
      </w:r>
      <w:r w:rsidR="00263D00">
        <w:rPr>
          <w:rFonts w:ascii="Arial" w:hAnsi="Arial" w:cs="Arial"/>
          <w:sz w:val="24"/>
          <w:szCs w:val="24"/>
          <w:lang w:val="el-GR"/>
        </w:rPr>
        <w:t>ση</w:t>
      </w:r>
      <w:r w:rsidR="00BC7585">
        <w:rPr>
          <w:rFonts w:ascii="Arial" w:hAnsi="Arial" w:cs="Arial"/>
          <w:sz w:val="24"/>
          <w:szCs w:val="24"/>
          <w:lang w:val="el-GR"/>
        </w:rPr>
        <w:t>ς της εν λόγω επάρκειας αυτή θεωρείται πιστοποιημένη.(σελ. 1388 της προκήρυξης, όπου ρητά  αναγράφεται «η</w:t>
      </w:r>
      <w:r w:rsidR="00682532">
        <w:rPr>
          <w:rFonts w:ascii="Arial" w:hAnsi="Arial" w:cs="Arial"/>
          <w:sz w:val="24"/>
          <w:szCs w:val="24"/>
          <w:lang w:val="el-GR"/>
        </w:rPr>
        <w:t xml:space="preserve"> </w:t>
      </w:r>
      <w:r w:rsidR="00BC7585">
        <w:rPr>
          <w:rFonts w:ascii="Arial" w:hAnsi="Arial" w:cs="Arial"/>
          <w:sz w:val="24"/>
          <w:szCs w:val="24"/>
          <w:lang w:val="el-GR"/>
        </w:rPr>
        <w:t>παιδαγωγική και διδακτική επάρκεια πιστοποιείται εξ ορισμού με την</w:t>
      </w:r>
      <w:r w:rsidR="00C323AD">
        <w:rPr>
          <w:rFonts w:ascii="Arial" w:hAnsi="Arial" w:cs="Arial"/>
          <w:sz w:val="24"/>
          <w:szCs w:val="24"/>
          <w:lang w:val="el-GR"/>
        </w:rPr>
        <w:t xml:space="preserve"> </w:t>
      </w:r>
      <w:r w:rsidR="00263D00">
        <w:rPr>
          <w:rFonts w:ascii="Arial" w:hAnsi="Arial" w:cs="Arial"/>
          <w:sz w:val="24"/>
          <w:szCs w:val="24"/>
          <w:lang w:val="el-GR"/>
        </w:rPr>
        <w:t>αποφοίτηση..</w:t>
      </w:r>
      <w:r w:rsidR="00BC7585">
        <w:rPr>
          <w:rFonts w:ascii="Arial" w:hAnsi="Arial" w:cs="Arial"/>
          <w:sz w:val="24"/>
          <w:szCs w:val="24"/>
          <w:lang w:val="el-GR"/>
        </w:rPr>
        <w:t>.». Από τα εκτεθέντα δεν διαπιστώνεται ασάφεια στους συγκεκριμένους όρους της προκήρυξης, πολλώ δε μάλλον σύγχυση στ</w:t>
      </w:r>
      <w:r w:rsidR="002E6D93" w:rsidRPr="002E6D93">
        <w:rPr>
          <w:rFonts w:ascii="Arial" w:hAnsi="Arial" w:cs="Arial"/>
          <w:sz w:val="24"/>
          <w:szCs w:val="24"/>
          <w:highlight w:val="lightGray"/>
          <w:lang w:val="el-GR"/>
        </w:rPr>
        <w:t>…</w:t>
      </w:r>
      <w:r w:rsidR="00BC7585">
        <w:rPr>
          <w:rFonts w:ascii="Arial" w:hAnsi="Arial" w:cs="Arial"/>
          <w:sz w:val="24"/>
          <w:szCs w:val="24"/>
          <w:lang w:val="el-GR"/>
        </w:rPr>
        <w:t xml:space="preserve"> ενιστ</w:t>
      </w:r>
      <w:r w:rsidR="002E6D93" w:rsidRPr="002E6D93">
        <w:rPr>
          <w:rFonts w:ascii="Arial" w:hAnsi="Arial" w:cs="Arial"/>
          <w:sz w:val="24"/>
          <w:szCs w:val="24"/>
          <w:highlight w:val="lightGray"/>
          <w:lang w:val="el-GR"/>
        </w:rPr>
        <w:t>……</w:t>
      </w:r>
      <w:r w:rsidR="00BC7585">
        <w:rPr>
          <w:rFonts w:ascii="Arial" w:hAnsi="Arial" w:cs="Arial"/>
          <w:sz w:val="24"/>
          <w:szCs w:val="24"/>
          <w:lang w:val="el-GR"/>
        </w:rPr>
        <w:t xml:space="preserve">, </w:t>
      </w:r>
      <w:r w:rsidR="002E6D93" w:rsidRPr="002E6D93">
        <w:rPr>
          <w:rFonts w:ascii="Arial" w:hAnsi="Arial" w:cs="Arial"/>
          <w:sz w:val="24"/>
          <w:szCs w:val="24"/>
          <w:highlight w:val="lightGray"/>
          <w:lang w:val="el-GR"/>
        </w:rPr>
        <w:t>….</w:t>
      </w:r>
      <w:r w:rsidR="00BC7585">
        <w:rPr>
          <w:rFonts w:ascii="Arial" w:hAnsi="Arial" w:cs="Arial"/>
          <w:sz w:val="24"/>
          <w:szCs w:val="24"/>
          <w:lang w:val="el-GR"/>
        </w:rPr>
        <w:t xml:space="preserve"> </w:t>
      </w:r>
      <w:r w:rsidR="002E6D93">
        <w:rPr>
          <w:rFonts w:ascii="Arial" w:hAnsi="Arial" w:cs="Arial"/>
          <w:sz w:val="24"/>
          <w:szCs w:val="24"/>
          <w:lang w:val="el-GR"/>
        </w:rPr>
        <w:t>ο</w:t>
      </w:r>
      <w:r w:rsidR="00BC7585">
        <w:rPr>
          <w:rFonts w:ascii="Arial" w:hAnsi="Arial" w:cs="Arial"/>
          <w:sz w:val="24"/>
          <w:szCs w:val="24"/>
          <w:lang w:val="el-GR"/>
        </w:rPr>
        <w:t>ποί</w:t>
      </w:r>
      <w:r w:rsidR="002E6D93" w:rsidRPr="002E6D93">
        <w:rPr>
          <w:rFonts w:ascii="Arial" w:hAnsi="Arial" w:cs="Arial"/>
          <w:sz w:val="24"/>
          <w:szCs w:val="24"/>
          <w:highlight w:val="lightGray"/>
          <w:lang w:val="el-GR"/>
        </w:rPr>
        <w:t>…</w:t>
      </w:r>
      <w:r w:rsidR="00BC7585">
        <w:rPr>
          <w:rFonts w:ascii="Arial" w:hAnsi="Arial" w:cs="Arial"/>
          <w:sz w:val="24"/>
          <w:szCs w:val="24"/>
          <w:lang w:val="el-GR"/>
        </w:rPr>
        <w:t xml:space="preserve"> κατά τα αναφερόμενα στην απόφαση, παρότι διέθετε πιστοποιημένη επιμόρφωση δήλωσε στο οικείο πεδίο «ΟΧΙ» ενώ στο αντίστοιχο </w:t>
      </w:r>
      <w:r w:rsidR="00263D00">
        <w:rPr>
          <w:rFonts w:ascii="Arial" w:hAnsi="Arial" w:cs="Arial"/>
          <w:sz w:val="24"/>
          <w:szCs w:val="24"/>
          <w:lang w:val="el-GR"/>
        </w:rPr>
        <w:t>πεδίο προϋπηρεσίας καίτοι</w:t>
      </w:r>
      <w:r w:rsidR="00C323AD">
        <w:rPr>
          <w:rFonts w:ascii="Arial" w:hAnsi="Arial" w:cs="Arial"/>
          <w:sz w:val="24"/>
          <w:szCs w:val="24"/>
          <w:lang w:val="el-GR"/>
        </w:rPr>
        <w:t xml:space="preserve"> είχε προϋπη</w:t>
      </w:r>
      <w:r w:rsidR="00263D00">
        <w:rPr>
          <w:rFonts w:ascii="Arial" w:hAnsi="Arial" w:cs="Arial"/>
          <w:sz w:val="24"/>
          <w:szCs w:val="24"/>
          <w:lang w:val="el-GR"/>
        </w:rPr>
        <w:t xml:space="preserve">ρεσία </w:t>
      </w:r>
      <w:r w:rsidR="002E6D93" w:rsidRPr="002E6D93">
        <w:rPr>
          <w:rFonts w:ascii="Arial" w:hAnsi="Arial" w:cs="Arial"/>
          <w:sz w:val="24"/>
          <w:szCs w:val="24"/>
          <w:highlight w:val="lightGray"/>
          <w:lang w:val="el-GR"/>
        </w:rPr>
        <w:t>….</w:t>
      </w:r>
      <w:r w:rsidR="002E6D93">
        <w:rPr>
          <w:rFonts w:ascii="Arial" w:hAnsi="Arial" w:cs="Arial"/>
          <w:sz w:val="24"/>
          <w:szCs w:val="24"/>
          <w:lang w:val="el-GR"/>
        </w:rPr>
        <w:t xml:space="preserve"> </w:t>
      </w:r>
      <w:r w:rsidR="00263D00">
        <w:rPr>
          <w:rFonts w:ascii="Arial" w:hAnsi="Arial" w:cs="Arial"/>
          <w:sz w:val="24"/>
          <w:szCs w:val="24"/>
          <w:lang w:val="el-GR"/>
        </w:rPr>
        <w:t xml:space="preserve">μηνών δήλωσε </w:t>
      </w:r>
      <w:r w:rsidR="002E6D93" w:rsidRPr="002E6D93">
        <w:rPr>
          <w:rFonts w:ascii="Arial" w:hAnsi="Arial" w:cs="Arial"/>
          <w:sz w:val="24"/>
          <w:szCs w:val="24"/>
          <w:highlight w:val="lightGray"/>
          <w:lang w:val="el-GR"/>
        </w:rPr>
        <w:t>….</w:t>
      </w:r>
      <w:r w:rsidR="00263D00">
        <w:rPr>
          <w:rFonts w:ascii="Arial" w:hAnsi="Arial" w:cs="Arial"/>
          <w:sz w:val="24"/>
          <w:szCs w:val="24"/>
          <w:lang w:val="el-GR"/>
        </w:rPr>
        <w:t xml:space="preserve">.  </w:t>
      </w:r>
      <w:r w:rsidR="00263D00">
        <w:rPr>
          <w:rFonts w:ascii="Arial" w:hAnsi="Arial" w:cs="Arial"/>
          <w:sz w:val="24"/>
          <w:szCs w:val="24"/>
          <w:lang w:val="el-GR"/>
        </w:rPr>
        <w:lastRenderedPageBreak/>
        <w:t>Ενόψει</w:t>
      </w:r>
      <w:r w:rsidR="00C323AD">
        <w:rPr>
          <w:rFonts w:ascii="Arial" w:hAnsi="Arial" w:cs="Arial"/>
          <w:sz w:val="24"/>
          <w:szCs w:val="24"/>
          <w:lang w:val="el-GR"/>
        </w:rPr>
        <w:t xml:space="preserve">  των ανωτέρω η έλλειψη συμπλήρωσης του τετραγωνιδίου</w:t>
      </w:r>
      <w:r w:rsidR="00263D00">
        <w:rPr>
          <w:rFonts w:ascii="Arial" w:hAnsi="Arial" w:cs="Arial"/>
          <w:sz w:val="24"/>
          <w:szCs w:val="24"/>
          <w:lang w:val="el-GR"/>
        </w:rPr>
        <w:t xml:space="preserve"> της αίτησης οφείλεται σε παράλει</w:t>
      </w:r>
      <w:r w:rsidR="00C323AD">
        <w:rPr>
          <w:rFonts w:ascii="Arial" w:hAnsi="Arial" w:cs="Arial"/>
          <w:sz w:val="24"/>
          <w:szCs w:val="24"/>
          <w:lang w:val="el-GR"/>
        </w:rPr>
        <w:t>ψη τ</w:t>
      </w:r>
      <w:r w:rsidR="002E6D93" w:rsidRPr="002E6D93">
        <w:rPr>
          <w:rFonts w:ascii="Arial" w:hAnsi="Arial" w:cs="Arial"/>
          <w:sz w:val="24"/>
          <w:szCs w:val="24"/>
          <w:highlight w:val="lightGray"/>
          <w:lang w:val="el-GR"/>
        </w:rPr>
        <w:t>…</w:t>
      </w:r>
      <w:r w:rsidR="00C323AD">
        <w:rPr>
          <w:rFonts w:ascii="Arial" w:hAnsi="Arial" w:cs="Arial"/>
          <w:sz w:val="24"/>
          <w:szCs w:val="24"/>
          <w:lang w:val="el-GR"/>
        </w:rPr>
        <w:t xml:space="preserve"> υποψήφι</w:t>
      </w:r>
      <w:r w:rsidR="002E6D93" w:rsidRPr="002E6D93">
        <w:rPr>
          <w:rFonts w:ascii="Arial" w:hAnsi="Arial" w:cs="Arial"/>
          <w:sz w:val="24"/>
          <w:szCs w:val="24"/>
          <w:highlight w:val="lightGray"/>
          <w:lang w:val="el-GR"/>
        </w:rPr>
        <w:t>…</w:t>
      </w:r>
      <w:r w:rsidR="00C323AD">
        <w:rPr>
          <w:rFonts w:ascii="Arial" w:hAnsi="Arial" w:cs="Arial"/>
          <w:sz w:val="24"/>
          <w:szCs w:val="24"/>
          <w:lang w:val="el-GR"/>
        </w:rPr>
        <w:t xml:space="preserve"> – ενισταμέν</w:t>
      </w:r>
      <w:r w:rsidR="002E6D93" w:rsidRPr="002E6D93">
        <w:rPr>
          <w:rFonts w:ascii="Arial" w:hAnsi="Arial" w:cs="Arial"/>
          <w:sz w:val="24"/>
          <w:szCs w:val="24"/>
          <w:highlight w:val="lightGray"/>
          <w:lang w:val="el-GR"/>
        </w:rPr>
        <w:t>…</w:t>
      </w:r>
      <w:r w:rsidR="00C323AD">
        <w:rPr>
          <w:rFonts w:ascii="Arial" w:hAnsi="Arial" w:cs="Arial"/>
          <w:sz w:val="24"/>
          <w:szCs w:val="24"/>
          <w:lang w:val="el-GR"/>
        </w:rPr>
        <w:t xml:space="preserve"> όπως έκρινε και η μειοψηφούσα άποψη της παραπεφθείσας απόφασης του Α΄ Τμήματος του ΑΣΕΠ, με την οποία συντάσσομαι. </w:t>
      </w:r>
    </w:p>
    <w:p w:rsidR="00C91A08" w:rsidRPr="00557E26" w:rsidRDefault="00C91A08" w:rsidP="00B70EE7">
      <w:pPr>
        <w:ind w:left="-284" w:right="-199"/>
        <w:rPr>
          <w:sz w:val="24"/>
          <w:szCs w:val="24"/>
          <w:lang w:val="el-GR"/>
        </w:rPr>
      </w:pPr>
    </w:p>
    <w:p w:rsidR="007850DA" w:rsidRPr="00557E26" w:rsidRDefault="007850DA" w:rsidP="00F67CB4">
      <w:pPr>
        <w:spacing w:line="360" w:lineRule="auto"/>
        <w:ind w:left="-284" w:right="-199"/>
        <w:jc w:val="both"/>
        <w:rPr>
          <w:rFonts w:ascii="Arial" w:hAnsi="Arial" w:cs="Arial"/>
          <w:sz w:val="24"/>
          <w:szCs w:val="24"/>
          <w:lang w:val="el-GR"/>
        </w:rPr>
      </w:pPr>
      <w:r w:rsidRPr="00557E26">
        <w:rPr>
          <w:rFonts w:ascii="Arial" w:hAnsi="Arial" w:cs="Arial"/>
          <w:sz w:val="24"/>
          <w:szCs w:val="24"/>
          <w:lang w:val="el-GR"/>
        </w:rPr>
        <w:t xml:space="preserve">        </w:t>
      </w:r>
      <w:r w:rsidR="00C91A08" w:rsidRPr="00557E26">
        <w:rPr>
          <w:rFonts w:ascii="Arial" w:hAnsi="Arial" w:cs="Arial"/>
          <w:sz w:val="24"/>
          <w:szCs w:val="24"/>
          <w:lang w:val="el-GR"/>
        </w:rPr>
        <w:t xml:space="preserve">Αμέσως μετά έλαβε το λόγο η Σύμβουλος  Μαρία Λάμπρη η οποία </w:t>
      </w:r>
      <w:r w:rsidRPr="00557E26">
        <w:rPr>
          <w:rFonts w:ascii="Arial" w:hAnsi="Arial" w:cs="Arial"/>
          <w:sz w:val="24"/>
          <w:szCs w:val="24"/>
          <w:lang w:val="el-GR"/>
        </w:rPr>
        <w:t>ανέπτυξε την άποψή της  ως ακολούθως :</w:t>
      </w:r>
    </w:p>
    <w:p w:rsidR="00C91A08" w:rsidRDefault="00C91A08" w:rsidP="00B70EE7">
      <w:pPr>
        <w:ind w:left="-284" w:right="-199"/>
        <w:rPr>
          <w:lang w:val="el-GR"/>
        </w:rPr>
      </w:pPr>
    </w:p>
    <w:p w:rsidR="005740CE" w:rsidRPr="0002555A" w:rsidRDefault="0002555A" w:rsidP="00B70EE7">
      <w:pPr>
        <w:spacing w:line="360" w:lineRule="auto"/>
        <w:ind w:left="-284" w:right="-199"/>
        <w:jc w:val="both"/>
        <w:rPr>
          <w:rFonts w:ascii="Arial" w:hAnsi="Arial" w:cs="Arial"/>
          <w:sz w:val="24"/>
          <w:szCs w:val="24"/>
          <w:lang w:val="el-GR"/>
        </w:rPr>
      </w:pPr>
      <w:r>
        <w:rPr>
          <w:sz w:val="28"/>
          <w:szCs w:val="28"/>
          <w:lang w:val="el-GR"/>
        </w:rPr>
        <w:t xml:space="preserve">        </w:t>
      </w:r>
      <w:r w:rsidR="005740CE" w:rsidRPr="0002555A">
        <w:rPr>
          <w:rFonts w:ascii="Arial" w:hAnsi="Arial" w:cs="Arial"/>
          <w:sz w:val="24"/>
          <w:szCs w:val="24"/>
          <w:lang w:val="el-GR"/>
        </w:rPr>
        <w:t>Σύμφωνα με την προκήρυξη η  κατοχή του προσόντος της παιδαγωγικής και διδακτικής επάρκειας απορρέει για τον υποψήφιο  εναλλακτικά από την κτήση του απαιτούμενου τίτλου σπουδών χωρίς να απαιτείται η υποβολή άλλου πρόσθετου δικαιολογητικού ή πιστοποιητικού και στην περίπτωση  του υποψηφίου που οφείλει να αποδείξει ότι διαθέτει την παιδαγωγική και διδακτική επάρκεια με την υποβολή του προβλεπόμενου δικαιολογητικού.</w:t>
      </w:r>
    </w:p>
    <w:p w:rsidR="005740CE" w:rsidRPr="0002555A" w:rsidRDefault="0002555A" w:rsidP="00B70EE7">
      <w:pPr>
        <w:spacing w:line="360" w:lineRule="auto"/>
        <w:ind w:left="-284" w:right="-199"/>
        <w:jc w:val="both"/>
        <w:rPr>
          <w:rFonts w:ascii="Arial" w:hAnsi="Arial" w:cs="Arial"/>
          <w:sz w:val="24"/>
          <w:szCs w:val="24"/>
          <w:lang w:val="el-GR"/>
        </w:rPr>
      </w:pPr>
      <w:r w:rsidRPr="0002555A">
        <w:rPr>
          <w:rFonts w:ascii="Arial" w:hAnsi="Arial" w:cs="Arial"/>
          <w:sz w:val="24"/>
          <w:szCs w:val="24"/>
          <w:lang w:val="el-GR"/>
        </w:rPr>
        <w:t xml:space="preserve">        </w:t>
      </w:r>
      <w:r w:rsidR="005740CE" w:rsidRPr="0002555A">
        <w:rPr>
          <w:rFonts w:ascii="Arial" w:hAnsi="Arial" w:cs="Arial"/>
          <w:sz w:val="24"/>
          <w:szCs w:val="24"/>
          <w:lang w:val="el-GR"/>
        </w:rPr>
        <w:t>Επίσης η διαδικασία δεν μπορεί αντικειμενικά να είναι ανάλογη ή αντίστοιχη με τις λοιπές διαγωνιστικές διαδικασίες του ΑΣΕΠ ήτοι προσλήψεις με σειρά προτεραιότητας, ΕΕΠ και γραπτών διαγωνισμών ώστε η συμπλήρωση ή μη ορισμένων πεδίων να αντιμετωπίζεται σύμφωνα και με την νομολογία των διοικητικών δικαστηρίων για τον υποψήφιο για τους κάτωθι λόγους:</w:t>
      </w:r>
    </w:p>
    <w:p w:rsidR="005740CE" w:rsidRPr="006B1037" w:rsidRDefault="005740CE" w:rsidP="00AC2A85">
      <w:pPr>
        <w:pStyle w:val="a4"/>
        <w:numPr>
          <w:ilvl w:val="0"/>
          <w:numId w:val="5"/>
        </w:numPr>
        <w:spacing w:line="360" w:lineRule="auto"/>
        <w:ind w:left="142" w:right="-199"/>
        <w:jc w:val="both"/>
        <w:rPr>
          <w:rFonts w:ascii="Arial" w:hAnsi="Arial" w:cs="Arial"/>
          <w:sz w:val="24"/>
          <w:szCs w:val="24"/>
        </w:rPr>
      </w:pPr>
      <w:r w:rsidRPr="006B1037">
        <w:rPr>
          <w:rFonts w:ascii="Arial" w:hAnsi="Arial" w:cs="Arial"/>
          <w:sz w:val="24"/>
          <w:szCs w:val="24"/>
        </w:rPr>
        <w:t>Η ολοκληρωμένη πληροφορία με τα προσόντα ιδιότητες και κριτήρια των υποψηφίων συμπεριλαμβάνονται με πληρότητα στο ΟΠΣ του Υπ. Παιδείας (ΟΠΣΥΔ) ψηφιακά .</w:t>
      </w:r>
    </w:p>
    <w:p w:rsidR="005740CE" w:rsidRPr="006B1037" w:rsidRDefault="005740CE" w:rsidP="00F67CB4">
      <w:pPr>
        <w:pStyle w:val="a4"/>
        <w:numPr>
          <w:ilvl w:val="0"/>
          <w:numId w:val="5"/>
        </w:numPr>
        <w:tabs>
          <w:tab w:val="left" w:pos="5954"/>
          <w:tab w:val="left" w:pos="6096"/>
          <w:tab w:val="left" w:pos="6804"/>
        </w:tabs>
        <w:spacing w:after="0" w:line="360" w:lineRule="auto"/>
        <w:ind w:left="142" w:right="-198"/>
        <w:jc w:val="both"/>
        <w:rPr>
          <w:rFonts w:ascii="Arial" w:hAnsi="Arial" w:cs="Arial"/>
          <w:sz w:val="24"/>
          <w:szCs w:val="24"/>
        </w:rPr>
      </w:pPr>
      <w:r w:rsidRPr="006B1037">
        <w:rPr>
          <w:rFonts w:ascii="Arial" w:hAnsi="Arial" w:cs="Arial"/>
          <w:sz w:val="24"/>
          <w:szCs w:val="24"/>
        </w:rPr>
        <w:t>Στο Ολοκληρωμένο Πληροφοριακό Σύστημα (ΟΠΣ) υπάρχει μόνο η ηλεκτρονική αίτηση του υποψηφίου με συμπλήρωση ι</w:t>
      </w:r>
      <w:r w:rsidR="00901C0B">
        <w:rPr>
          <w:rFonts w:ascii="Arial" w:hAnsi="Arial" w:cs="Arial"/>
          <w:sz w:val="24"/>
          <w:szCs w:val="24"/>
        </w:rPr>
        <w:t>δίου περιεχομένου ψηφιακά πεδίων</w:t>
      </w:r>
      <w:r w:rsidRPr="006B1037">
        <w:rPr>
          <w:rFonts w:ascii="Arial" w:hAnsi="Arial" w:cs="Arial"/>
          <w:sz w:val="24"/>
          <w:szCs w:val="24"/>
        </w:rPr>
        <w:t xml:space="preserve"> (προσόντα κριτήρια ιδιότητες) για δεύτερη φορά χωρίς να περιλαμβάνονται ψηφιακά αρχεία με τα δικαιολογητικά στα οποία προστρέχει κατ’  αρχήν με την δια</w:t>
      </w:r>
      <w:r w:rsidR="00EF622E">
        <w:rPr>
          <w:rFonts w:ascii="Arial" w:hAnsi="Arial" w:cs="Arial"/>
          <w:sz w:val="24"/>
          <w:szCs w:val="24"/>
        </w:rPr>
        <w:t xml:space="preserve"> </w:t>
      </w:r>
      <w:r w:rsidRPr="006B1037">
        <w:rPr>
          <w:rFonts w:ascii="Arial" w:hAnsi="Arial" w:cs="Arial"/>
          <w:sz w:val="24"/>
          <w:szCs w:val="24"/>
        </w:rPr>
        <w:t xml:space="preserve">λειτουργικότητα </w:t>
      </w:r>
      <w:r w:rsidR="00A02F1C" w:rsidRPr="006B1037">
        <w:rPr>
          <w:rFonts w:ascii="Arial" w:hAnsi="Arial" w:cs="Arial"/>
          <w:sz w:val="24"/>
          <w:szCs w:val="24"/>
        </w:rPr>
        <w:t xml:space="preserve"> </w:t>
      </w:r>
      <w:r w:rsidR="00473811">
        <w:rPr>
          <w:rFonts w:ascii="Arial" w:hAnsi="Arial" w:cs="Arial"/>
          <w:sz w:val="24"/>
          <w:szCs w:val="24"/>
        </w:rPr>
        <w:t>ή</w:t>
      </w:r>
      <w:r w:rsidRPr="006B1037">
        <w:rPr>
          <w:rFonts w:ascii="Arial" w:hAnsi="Arial" w:cs="Arial"/>
          <w:sz w:val="24"/>
          <w:szCs w:val="24"/>
        </w:rPr>
        <w:t xml:space="preserve"> αν απαιτηθεί λόγω ένστασης το ΑΣΕΠ για την απόδειξη των προαναφερομένων στοιχείων.</w:t>
      </w:r>
    </w:p>
    <w:p w:rsidR="005740CE" w:rsidRPr="008E1481" w:rsidRDefault="0002101A" w:rsidP="00F67CB4">
      <w:pPr>
        <w:tabs>
          <w:tab w:val="left" w:pos="5954"/>
          <w:tab w:val="left" w:pos="6096"/>
          <w:tab w:val="left" w:pos="6804"/>
        </w:tabs>
        <w:spacing w:line="360" w:lineRule="auto"/>
        <w:ind w:left="142" w:right="-198" w:hanging="284"/>
        <w:jc w:val="both"/>
        <w:rPr>
          <w:rFonts w:ascii="Arial" w:hAnsi="Arial" w:cs="Arial"/>
          <w:sz w:val="24"/>
          <w:szCs w:val="24"/>
          <w:lang w:val="el-GR"/>
        </w:rPr>
      </w:pPr>
      <w:r>
        <w:rPr>
          <w:rFonts w:ascii="Arial" w:hAnsi="Arial" w:cs="Arial"/>
          <w:sz w:val="24"/>
          <w:szCs w:val="24"/>
          <w:lang w:val="el-GR"/>
        </w:rPr>
        <w:t>3.</w:t>
      </w:r>
      <w:r w:rsidR="00F67CB4">
        <w:rPr>
          <w:rFonts w:ascii="Arial" w:hAnsi="Arial" w:cs="Arial"/>
          <w:sz w:val="24"/>
          <w:szCs w:val="24"/>
          <w:lang w:val="el-GR"/>
        </w:rPr>
        <w:t xml:space="preserve"> </w:t>
      </w:r>
      <w:r w:rsidR="005740CE" w:rsidRPr="008E1481">
        <w:rPr>
          <w:rFonts w:ascii="Arial" w:hAnsi="Arial" w:cs="Arial"/>
          <w:sz w:val="24"/>
          <w:szCs w:val="24"/>
          <w:lang w:val="el-GR"/>
        </w:rPr>
        <w:t>Επειδή  η πληροφορία βρίσκεται σε δύο ψηφιακά σημεία για τον ίδιο υποψήφιο όταν δεν υπάρχει ταύτιση του  πεδίου της ηλεκτρονικής αίτησης του ΑΣΕΠ με το ΟΠΣΥΔ ο υποψήφιος ακόμη και αν έχει τα ψηφιακά δικαιολογητικά που αποδεικνύουν τυχόν προσόν δεν λαμβάνεται υπόψη ενώ σε κάθε άλλη περίπτ</w:t>
      </w:r>
      <w:r w:rsidR="00EF622E">
        <w:rPr>
          <w:rFonts w:ascii="Arial" w:hAnsi="Arial" w:cs="Arial"/>
          <w:sz w:val="24"/>
          <w:szCs w:val="24"/>
          <w:lang w:val="el-GR"/>
        </w:rPr>
        <w:t>ωση αναζητείται για την απόδειξή</w:t>
      </w:r>
      <w:r w:rsidR="005740CE" w:rsidRPr="008E1481">
        <w:rPr>
          <w:rFonts w:ascii="Arial" w:hAnsi="Arial" w:cs="Arial"/>
          <w:sz w:val="24"/>
          <w:szCs w:val="24"/>
          <w:lang w:val="el-GR"/>
        </w:rPr>
        <w:t xml:space="preserve"> της διότι το ΑΣΕΠ δεν έχει τα δικαιολογητικά των υποψηφίων.</w:t>
      </w:r>
    </w:p>
    <w:p w:rsidR="005740CE" w:rsidRPr="008E1481" w:rsidRDefault="005740CE" w:rsidP="00F67CB4">
      <w:pPr>
        <w:tabs>
          <w:tab w:val="left" w:pos="5954"/>
          <w:tab w:val="left" w:pos="6096"/>
          <w:tab w:val="left" w:pos="6804"/>
        </w:tabs>
        <w:spacing w:line="360" w:lineRule="auto"/>
        <w:ind w:left="142" w:right="-199" w:hanging="426"/>
        <w:jc w:val="both"/>
        <w:rPr>
          <w:rFonts w:ascii="Arial" w:hAnsi="Arial" w:cs="Arial"/>
          <w:sz w:val="24"/>
          <w:szCs w:val="24"/>
          <w:lang w:val="el-GR"/>
        </w:rPr>
      </w:pPr>
      <w:r w:rsidRPr="0002555A">
        <w:rPr>
          <w:rFonts w:ascii="Arial" w:hAnsi="Arial" w:cs="Arial"/>
          <w:sz w:val="24"/>
          <w:szCs w:val="24"/>
          <w:lang w:val="el-GR"/>
        </w:rPr>
        <w:lastRenderedPageBreak/>
        <w:t xml:space="preserve"> </w:t>
      </w:r>
      <w:r w:rsidR="0002101A">
        <w:rPr>
          <w:rFonts w:ascii="Arial" w:hAnsi="Arial" w:cs="Arial"/>
          <w:sz w:val="24"/>
          <w:szCs w:val="24"/>
          <w:lang w:val="el-GR"/>
        </w:rPr>
        <w:t>4.</w:t>
      </w:r>
      <w:r w:rsidR="00F67CB4">
        <w:rPr>
          <w:rFonts w:ascii="Arial" w:hAnsi="Arial" w:cs="Arial"/>
          <w:sz w:val="24"/>
          <w:szCs w:val="24"/>
          <w:lang w:val="el-GR"/>
        </w:rPr>
        <w:t xml:space="preserve"> </w:t>
      </w:r>
      <w:r w:rsidRPr="0002555A">
        <w:rPr>
          <w:rFonts w:ascii="Arial" w:hAnsi="Arial" w:cs="Arial"/>
          <w:sz w:val="24"/>
          <w:szCs w:val="24"/>
          <w:lang w:val="el-GR"/>
        </w:rPr>
        <w:t xml:space="preserve">Στις προαναφερόμενες διαδικασίες του ΑΣΕΠ υπάρχει μια ηλεκτρονική  αίτηση και τα ψηφιακά δικαιολογητικά των υποψηφίων αναρτώνται με την αίτηση όταν ο υποψήφιος τα επικαλείται από το μητρώο των υποψηφίων του ΟΠΣ. </w:t>
      </w:r>
      <w:r w:rsidRPr="008E1481">
        <w:rPr>
          <w:rFonts w:ascii="Arial" w:hAnsi="Arial" w:cs="Arial"/>
          <w:sz w:val="24"/>
          <w:szCs w:val="24"/>
          <w:lang w:val="el-GR"/>
        </w:rPr>
        <w:t>Έτσι αν κάποιος υποψήφιος δεν δηλώσει σε ένα πεδίο ένα προσόν δεν μπορεί να αναρτηθεί η αν δηλωθεί και δεν αναρτηθεί δεν λαμβάνεται υπόψη σύμφωνα με τα προαναφερόμενα.</w:t>
      </w:r>
    </w:p>
    <w:p w:rsidR="005740CE" w:rsidRPr="00A02F1C" w:rsidRDefault="005740CE" w:rsidP="00F67CB4">
      <w:pPr>
        <w:tabs>
          <w:tab w:val="left" w:pos="5954"/>
          <w:tab w:val="left" w:pos="6096"/>
          <w:tab w:val="left" w:pos="6804"/>
        </w:tabs>
        <w:spacing w:line="360" w:lineRule="auto"/>
        <w:ind w:left="142" w:right="-199" w:hanging="426"/>
        <w:jc w:val="both"/>
        <w:rPr>
          <w:rFonts w:ascii="Arial" w:hAnsi="Arial" w:cs="Arial"/>
          <w:sz w:val="24"/>
          <w:szCs w:val="24"/>
          <w:lang w:val="el-GR"/>
        </w:rPr>
      </w:pPr>
      <w:r w:rsidRPr="00A02F1C">
        <w:rPr>
          <w:rFonts w:ascii="Arial" w:hAnsi="Arial" w:cs="Arial"/>
          <w:sz w:val="24"/>
          <w:szCs w:val="24"/>
          <w:lang w:val="el-GR"/>
        </w:rPr>
        <w:t xml:space="preserve"> </w:t>
      </w:r>
      <w:r w:rsidR="00776238">
        <w:rPr>
          <w:rFonts w:ascii="Arial" w:hAnsi="Arial" w:cs="Arial"/>
          <w:sz w:val="24"/>
          <w:szCs w:val="24"/>
          <w:lang w:val="el-GR"/>
        </w:rPr>
        <w:t>5.</w:t>
      </w:r>
      <w:r w:rsidR="00F67CB4">
        <w:rPr>
          <w:rFonts w:ascii="Arial" w:hAnsi="Arial" w:cs="Arial"/>
          <w:sz w:val="24"/>
          <w:szCs w:val="24"/>
          <w:lang w:val="el-GR"/>
        </w:rPr>
        <w:t xml:space="preserve"> </w:t>
      </w:r>
      <w:r w:rsidRPr="00A02F1C">
        <w:rPr>
          <w:rFonts w:ascii="Arial" w:hAnsi="Arial" w:cs="Arial"/>
          <w:sz w:val="24"/>
          <w:szCs w:val="24"/>
          <w:lang w:val="el-GR"/>
        </w:rPr>
        <w:t xml:space="preserve">Επίσης σε δύο σημεία της προκήρυξης περιγράφεται και διακρίνεται η διαφοροποίηση μεταξύ των πτυχιούχων με </w:t>
      </w:r>
      <w:r w:rsidRPr="0002555A">
        <w:rPr>
          <w:rFonts w:ascii="Arial" w:hAnsi="Arial" w:cs="Arial"/>
          <w:sz w:val="24"/>
          <w:szCs w:val="24"/>
          <w:lang w:val="en-US"/>
        </w:rPr>
        <w:t>a</w:t>
      </w:r>
      <w:r w:rsidRPr="00A02F1C">
        <w:rPr>
          <w:rFonts w:ascii="Arial" w:hAnsi="Arial" w:cs="Arial"/>
          <w:sz w:val="24"/>
          <w:szCs w:val="24"/>
          <w:lang w:val="el-GR"/>
        </w:rPr>
        <w:t xml:space="preserve"> </w:t>
      </w:r>
      <w:r w:rsidRPr="0002555A">
        <w:rPr>
          <w:rFonts w:ascii="Arial" w:hAnsi="Arial" w:cs="Arial"/>
          <w:sz w:val="24"/>
          <w:szCs w:val="24"/>
          <w:lang w:val="en-US"/>
        </w:rPr>
        <w:t>priori</w:t>
      </w:r>
      <w:r w:rsidRPr="00A02F1C">
        <w:rPr>
          <w:rFonts w:ascii="Arial" w:hAnsi="Arial" w:cs="Arial"/>
          <w:sz w:val="24"/>
          <w:szCs w:val="24"/>
          <w:lang w:val="el-GR"/>
        </w:rPr>
        <w:t xml:space="preserve"> διδακτική και εκπαιδευτική επάρκεια και εκείνων που απαιτείται η  εν λόγω πιστοποίηση που ενώ κατά την γνώμη μας δημιουργεί σύγχυση στους υποψήφιους όπως περιγράφεται σε πολλά σημεία δεν αποτυπώνεται και σε διακριτά πεδία στην ηλεκτρονική αίτηση του ΑΣΕΠ γεγονός που επιτείνει τον προβληματισμό και την σύγχυση των υποψηφίων.</w:t>
      </w:r>
    </w:p>
    <w:p w:rsidR="005740CE" w:rsidRPr="00A02F1C" w:rsidRDefault="00A02F1C" w:rsidP="00A46480">
      <w:pPr>
        <w:tabs>
          <w:tab w:val="left" w:pos="5954"/>
          <w:tab w:val="left" w:pos="6096"/>
          <w:tab w:val="left" w:pos="6804"/>
        </w:tabs>
        <w:spacing w:line="360" w:lineRule="auto"/>
        <w:ind w:left="-284" w:right="-199" w:hanging="568"/>
        <w:jc w:val="both"/>
        <w:rPr>
          <w:rFonts w:ascii="Arial" w:hAnsi="Arial" w:cs="Arial"/>
          <w:sz w:val="24"/>
          <w:szCs w:val="24"/>
          <w:lang w:val="el-GR"/>
        </w:rPr>
      </w:pPr>
      <w:r>
        <w:rPr>
          <w:rFonts w:ascii="Arial" w:hAnsi="Arial" w:cs="Arial"/>
          <w:sz w:val="24"/>
          <w:szCs w:val="24"/>
          <w:lang w:val="el-GR"/>
        </w:rPr>
        <w:t xml:space="preserve"> </w:t>
      </w:r>
      <w:r w:rsidR="008B3362">
        <w:rPr>
          <w:rFonts w:ascii="Arial" w:hAnsi="Arial" w:cs="Arial"/>
          <w:sz w:val="24"/>
          <w:szCs w:val="24"/>
          <w:lang w:val="el-GR"/>
        </w:rPr>
        <w:t xml:space="preserve">        </w:t>
      </w:r>
      <w:r w:rsidR="005740CE" w:rsidRPr="00A02F1C">
        <w:rPr>
          <w:rFonts w:ascii="Arial" w:hAnsi="Arial" w:cs="Arial"/>
          <w:sz w:val="24"/>
          <w:szCs w:val="24"/>
          <w:lang w:val="el-GR"/>
        </w:rPr>
        <w:t>Συμπερασματικά προτείνεται να γίνονται αποδεκτά τα πεδία που είναι συμπληρωμένα και αναρτημένα στο ΟΠΣΥΔ τουλάχιστον στα σημεία που η προκήρυξη δημιουργεί ιδιαίτερους προβληματισμούς και να υπάρξει μια αναφορά από το ΑΣΕΠ στους αρμόδιους φορείς για την βελτίωση της διαδικασίας .</w:t>
      </w:r>
    </w:p>
    <w:p w:rsidR="008E1481" w:rsidRDefault="008E1481" w:rsidP="00B70EE7">
      <w:pPr>
        <w:spacing w:line="360" w:lineRule="auto"/>
        <w:ind w:left="-284" w:right="-199"/>
        <w:jc w:val="both"/>
        <w:rPr>
          <w:rFonts w:asciiTheme="minorHAnsi" w:hAnsiTheme="minorHAnsi"/>
          <w:sz w:val="24"/>
          <w:szCs w:val="24"/>
          <w:lang w:val="el-GR"/>
        </w:rPr>
      </w:pPr>
    </w:p>
    <w:p w:rsidR="00134F51" w:rsidRDefault="00134F51" w:rsidP="00B70EE7">
      <w:pPr>
        <w:ind w:left="-284" w:right="-199"/>
        <w:rPr>
          <w:lang w:val="el-GR"/>
        </w:rPr>
      </w:pPr>
    </w:p>
    <w:p w:rsidR="00841989" w:rsidRPr="003C4C12" w:rsidRDefault="004B0A89" w:rsidP="00017E91">
      <w:pPr>
        <w:spacing w:line="360" w:lineRule="auto"/>
        <w:ind w:left="-284" w:right="-199" w:firstLine="426"/>
        <w:jc w:val="both"/>
        <w:rPr>
          <w:rFonts w:ascii="Arial" w:hAnsi="Arial" w:cs="Arial"/>
          <w:sz w:val="24"/>
          <w:szCs w:val="24"/>
          <w:lang w:val="el-GR"/>
        </w:rPr>
      </w:pPr>
      <w:r>
        <w:rPr>
          <w:rFonts w:ascii="Arial" w:hAnsi="Arial" w:cs="Arial"/>
          <w:sz w:val="24"/>
          <w:szCs w:val="24"/>
          <w:lang w:val="el-GR"/>
        </w:rPr>
        <w:t>Κατόπιν των ανωτέρω μ</w:t>
      </w:r>
      <w:r w:rsidR="00841989" w:rsidRPr="003C4C12">
        <w:rPr>
          <w:rFonts w:ascii="Arial" w:hAnsi="Arial" w:cs="Arial"/>
          <w:sz w:val="24"/>
          <w:szCs w:val="24"/>
          <w:lang w:val="el-GR"/>
        </w:rPr>
        <w:t>ετά από διαλογική συζήτηση και ανταλλαγή απόψεων τα μέλη της Ελάσσονος Ολομέλειας προχώρησαν σε</w:t>
      </w:r>
      <w:r w:rsidR="00CD4836" w:rsidRPr="003C4C12">
        <w:rPr>
          <w:rFonts w:ascii="Arial" w:hAnsi="Arial" w:cs="Arial"/>
          <w:sz w:val="24"/>
          <w:szCs w:val="24"/>
          <w:lang w:val="el-GR"/>
        </w:rPr>
        <w:t xml:space="preserve"> ψηφοφορία</w:t>
      </w:r>
      <w:r w:rsidR="00017E91">
        <w:rPr>
          <w:rFonts w:ascii="Arial" w:hAnsi="Arial" w:cs="Arial"/>
          <w:sz w:val="24"/>
          <w:szCs w:val="24"/>
          <w:lang w:val="el-GR"/>
        </w:rPr>
        <w:t>,</w:t>
      </w:r>
      <w:r w:rsidR="00CD4836" w:rsidRPr="003C4C12">
        <w:rPr>
          <w:rFonts w:ascii="Arial" w:hAnsi="Arial" w:cs="Arial"/>
          <w:sz w:val="24"/>
          <w:szCs w:val="24"/>
          <w:lang w:val="el-GR"/>
        </w:rPr>
        <w:t xml:space="preserve"> σύμφωνα με την οποία με την </w:t>
      </w:r>
      <w:r w:rsidR="00A40A99" w:rsidRPr="003C4C12">
        <w:rPr>
          <w:rFonts w:ascii="Arial" w:hAnsi="Arial" w:cs="Arial"/>
          <w:sz w:val="24"/>
          <w:szCs w:val="24"/>
          <w:lang w:val="el-GR"/>
        </w:rPr>
        <w:t xml:space="preserve">άποψη του Εισηγητή </w:t>
      </w:r>
      <w:r w:rsidR="00CD4836" w:rsidRPr="003C4C12">
        <w:rPr>
          <w:rFonts w:ascii="Arial" w:hAnsi="Arial" w:cs="Arial"/>
          <w:sz w:val="24"/>
          <w:szCs w:val="24"/>
          <w:lang w:val="el-GR"/>
        </w:rPr>
        <w:t>συμφώνησα</w:t>
      </w:r>
      <w:r w:rsidR="00A40A99" w:rsidRPr="003C4C12">
        <w:rPr>
          <w:rFonts w:ascii="Arial" w:hAnsi="Arial" w:cs="Arial"/>
          <w:sz w:val="24"/>
          <w:szCs w:val="24"/>
          <w:lang w:val="el-GR"/>
        </w:rPr>
        <w:t xml:space="preserve">ν </w:t>
      </w:r>
      <w:r w:rsidR="00CD4836" w:rsidRPr="003C4C12">
        <w:rPr>
          <w:rFonts w:ascii="Arial" w:hAnsi="Arial" w:cs="Arial"/>
          <w:sz w:val="24"/>
          <w:szCs w:val="24"/>
          <w:lang w:val="el-GR"/>
        </w:rPr>
        <w:t xml:space="preserve"> </w:t>
      </w:r>
      <w:r w:rsidR="00841989" w:rsidRPr="003C4C12">
        <w:rPr>
          <w:rFonts w:ascii="Arial" w:hAnsi="Arial" w:cs="Arial"/>
          <w:sz w:val="24"/>
          <w:szCs w:val="24"/>
          <w:lang w:val="el-GR"/>
        </w:rPr>
        <w:t>τα μέλη</w:t>
      </w:r>
      <w:r w:rsidR="00A40A99" w:rsidRPr="003C4C12">
        <w:rPr>
          <w:rFonts w:ascii="Arial" w:hAnsi="Arial" w:cs="Arial"/>
          <w:sz w:val="24"/>
          <w:szCs w:val="24"/>
          <w:lang w:val="el-GR"/>
        </w:rPr>
        <w:t xml:space="preserve"> Ηλίας Νι</w:t>
      </w:r>
      <w:r w:rsidR="003C4C12">
        <w:rPr>
          <w:rFonts w:ascii="Arial" w:hAnsi="Arial" w:cs="Arial"/>
          <w:sz w:val="24"/>
          <w:szCs w:val="24"/>
          <w:lang w:val="el-GR"/>
        </w:rPr>
        <w:t>κολόπουλος Αντιπρόεδρος</w:t>
      </w:r>
      <w:r w:rsidR="00A40A99" w:rsidRPr="003C4C12">
        <w:rPr>
          <w:rFonts w:ascii="Arial" w:hAnsi="Arial" w:cs="Arial"/>
          <w:sz w:val="24"/>
          <w:szCs w:val="24"/>
          <w:lang w:val="el-GR"/>
        </w:rPr>
        <w:t xml:space="preserve">  και Μαρία Λάμπρη</w:t>
      </w:r>
      <w:r w:rsidR="003C4C12">
        <w:rPr>
          <w:rFonts w:ascii="Arial" w:hAnsi="Arial" w:cs="Arial"/>
          <w:sz w:val="24"/>
          <w:szCs w:val="24"/>
          <w:lang w:val="el-GR"/>
        </w:rPr>
        <w:t xml:space="preserve"> Σύμβουλος</w:t>
      </w:r>
      <w:r w:rsidR="00017E91">
        <w:rPr>
          <w:rFonts w:ascii="Arial" w:hAnsi="Arial" w:cs="Arial"/>
          <w:sz w:val="24"/>
          <w:szCs w:val="24"/>
          <w:lang w:val="el-GR"/>
        </w:rPr>
        <w:t>,</w:t>
      </w:r>
      <w:r w:rsidR="00841989" w:rsidRPr="003C4C12">
        <w:rPr>
          <w:rFonts w:ascii="Arial" w:hAnsi="Arial" w:cs="Arial"/>
          <w:sz w:val="24"/>
          <w:szCs w:val="24"/>
          <w:lang w:val="el-GR"/>
        </w:rPr>
        <w:t xml:space="preserve">  </w:t>
      </w:r>
      <w:r w:rsidR="00017E91">
        <w:rPr>
          <w:rFonts w:ascii="Arial" w:hAnsi="Arial" w:cs="Arial"/>
          <w:sz w:val="24"/>
          <w:szCs w:val="24"/>
          <w:lang w:val="el-GR"/>
        </w:rPr>
        <w:t>δ</w:t>
      </w:r>
      <w:r w:rsidR="00A40A99" w:rsidRPr="003C4C12">
        <w:rPr>
          <w:rFonts w:ascii="Arial" w:hAnsi="Arial" w:cs="Arial"/>
          <w:sz w:val="24"/>
          <w:szCs w:val="24"/>
          <w:lang w:val="el-GR"/>
        </w:rPr>
        <w:t xml:space="preserve">ιαφώνησαν </w:t>
      </w:r>
      <w:r w:rsidR="00B7533D" w:rsidRPr="003C4C12">
        <w:rPr>
          <w:rFonts w:ascii="Arial" w:hAnsi="Arial" w:cs="Arial"/>
          <w:sz w:val="24"/>
          <w:szCs w:val="24"/>
          <w:lang w:val="el-GR"/>
        </w:rPr>
        <w:t xml:space="preserve">ο Πρόεδρος Διονύσιος Λασκαράτος και </w:t>
      </w:r>
      <w:r w:rsidR="00A40A99" w:rsidRPr="003C4C12">
        <w:rPr>
          <w:rFonts w:ascii="Arial" w:hAnsi="Arial" w:cs="Arial"/>
          <w:sz w:val="24"/>
          <w:szCs w:val="24"/>
          <w:lang w:val="el-GR"/>
        </w:rPr>
        <w:t xml:space="preserve">τα μέλη </w:t>
      </w:r>
      <w:r w:rsidR="00B7533D" w:rsidRPr="003C4C12">
        <w:rPr>
          <w:rFonts w:ascii="Arial" w:hAnsi="Arial" w:cs="Arial"/>
          <w:sz w:val="24"/>
          <w:szCs w:val="24"/>
          <w:lang w:val="el-GR"/>
        </w:rPr>
        <w:t xml:space="preserve">Ελευθέριος Μακρυλάκης, Βασίλειος Ασημακόπουλος, </w:t>
      </w:r>
      <w:r w:rsidR="003C4C12" w:rsidRPr="003C4C12">
        <w:rPr>
          <w:rFonts w:ascii="Arial" w:hAnsi="Arial" w:cs="Arial"/>
          <w:sz w:val="24"/>
          <w:szCs w:val="24"/>
          <w:lang w:val="el-GR"/>
        </w:rPr>
        <w:t>Αντιπρόεδροι</w:t>
      </w:r>
      <w:r w:rsidR="00B7533D" w:rsidRPr="003C4C12">
        <w:rPr>
          <w:rFonts w:ascii="Arial" w:hAnsi="Arial" w:cs="Arial"/>
          <w:sz w:val="24"/>
          <w:szCs w:val="24"/>
          <w:lang w:val="el-GR"/>
        </w:rPr>
        <w:t>, και</w:t>
      </w:r>
      <w:r w:rsidR="003C4C12" w:rsidRPr="003C4C12">
        <w:rPr>
          <w:rFonts w:ascii="Arial" w:hAnsi="Arial" w:cs="Arial"/>
          <w:sz w:val="24"/>
          <w:szCs w:val="24"/>
          <w:lang w:val="el-GR"/>
        </w:rPr>
        <w:t xml:space="preserve"> </w:t>
      </w:r>
      <w:r w:rsidR="00B7533D" w:rsidRPr="003C4C12">
        <w:rPr>
          <w:rFonts w:ascii="Arial" w:hAnsi="Arial" w:cs="Arial"/>
          <w:sz w:val="24"/>
          <w:szCs w:val="24"/>
          <w:lang w:val="el-GR"/>
        </w:rPr>
        <w:t>Στέλλα Μαργέλλου Σύμβουλος</w:t>
      </w:r>
      <w:r w:rsidR="00841989" w:rsidRPr="003C4C12">
        <w:rPr>
          <w:rFonts w:ascii="Arial" w:hAnsi="Arial" w:cs="Arial"/>
          <w:sz w:val="24"/>
          <w:szCs w:val="24"/>
          <w:lang w:val="el-GR"/>
        </w:rPr>
        <w:t xml:space="preserve"> </w:t>
      </w:r>
      <w:r w:rsidR="00A34F7E">
        <w:rPr>
          <w:rFonts w:ascii="Arial" w:hAnsi="Arial" w:cs="Arial"/>
          <w:sz w:val="24"/>
          <w:szCs w:val="24"/>
          <w:lang w:val="el-GR"/>
        </w:rPr>
        <w:t>Πρόεδρος του Β΄ Τμήματος του ΑΣΕΠ. Ειδικότερα η πλειοψηφία δ</w:t>
      </w:r>
      <w:r w:rsidR="00841989" w:rsidRPr="003C4C12">
        <w:rPr>
          <w:rFonts w:ascii="Arial" w:hAnsi="Arial" w:cs="Arial"/>
          <w:sz w:val="24"/>
          <w:szCs w:val="24"/>
          <w:lang w:val="el-GR"/>
        </w:rPr>
        <w:t>έχτηκε ότι οι υποψήφιοι υποχρεούνται να συμπληρώσουν τα οικεία τετραγωνίδια / πεδία των ηλεκτρονικών αιτήσεων, καθώς και τους κωδικούς που αναφέρονται σε αντίστοιχα προσόντα, κριτήρια ι</w:t>
      </w:r>
      <w:r w:rsidR="00A34F7E">
        <w:rPr>
          <w:rFonts w:ascii="Arial" w:hAnsi="Arial" w:cs="Arial"/>
          <w:sz w:val="24"/>
          <w:szCs w:val="24"/>
          <w:lang w:val="el-GR"/>
        </w:rPr>
        <w:t>διότητες που διαθέτουν, η παράλειψ</w:t>
      </w:r>
      <w:r w:rsidR="00841989" w:rsidRPr="003C4C12">
        <w:rPr>
          <w:rFonts w:ascii="Arial" w:hAnsi="Arial" w:cs="Arial"/>
          <w:sz w:val="24"/>
          <w:szCs w:val="24"/>
          <w:lang w:val="el-GR"/>
        </w:rPr>
        <w:t xml:space="preserve">η δε της συμπλήρωσης  έχει ως συνέπεια να μη λαμβάνεται υπόψη το μη δηλωθέν προσηκόντως προσόν, άποψη που διατυπώθηκε με τη μειοψηφήσασα γνώμη στην </w:t>
      </w:r>
      <w:r w:rsidR="0094320D" w:rsidRPr="0094320D">
        <w:rPr>
          <w:rFonts w:ascii="Arial" w:hAnsi="Arial" w:cs="Arial"/>
          <w:sz w:val="24"/>
          <w:szCs w:val="24"/>
          <w:highlight w:val="lightGray"/>
          <w:lang w:val="el-GR"/>
        </w:rPr>
        <w:t>…..</w:t>
      </w:r>
      <w:r w:rsidR="00841989" w:rsidRPr="003C4C12">
        <w:rPr>
          <w:rFonts w:ascii="Arial" w:hAnsi="Arial" w:cs="Arial"/>
          <w:sz w:val="24"/>
          <w:szCs w:val="24"/>
          <w:lang w:val="el-GR"/>
        </w:rPr>
        <w:t xml:space="preserve">  απόφαση του Α΄ Τμήματος.</w:t>
      </w:r>
    </w:p>
    <w:p w:rsidR="00061E74" w:rsidRPr="003C4C12" w:rsidRDefault="00061E74" w:rsidP="00017E91">
      <w:pPr>
        <w:spacing w:line="360" w:lineRule="auto"/>
        <w:ind w:left="-284" w:right="-199"/>
        <w:jc w:val="both"/>
        <w:rPr>
          <w:rFonts w:ascii="Arial" w:hAnsi="Arial" w:cs="Arial"/>
          <w:sz w:val="24"/>
          <w:szCs w:val="24"/>
          <w:lang w:val="el-GR"/>
        </w:rPr>
      </w:pPr>
      <w:r w:rsidRPr="003C4C12">
        <w:rPr>
          <w:rFonts w:ascii="Arial" w:hAnsi="Arial" w:cs="Arial"/>
          <w:sz w:val="24"/>
          <w:szCs w:val="24"/>
          <w:lang w:val="el-GR"/>
        </w:rPr>
        <w:t xml:space="preserve">  </w:t>
      </w:r>
    </w:p>
    <w:p w:rsidR="00061E74" w:rsidRPr="00D67B6A" w:rsidRDefault="00061E74" w:rsidP="00017E91">
      <w:pPr>
        <w:spacing w:line="360" w:lineRule="auto"/>
        <w:ind w:left="-284" w:right="-199"/>
        <w:jc w:val="both"/>
        <w:rPr>
          <w:rFonts w:ascii="Arial" w:hAnsi="Arial" w:cs="Arial"/>
          <w:sz w:val="24"/>
          <w:szCs w:val="24"/>
          <w:lang w:val="el-GR"/>
        </w:rPr>
      </w:pPr>
      <w:r w:rsidRPr="003C4C12">
        <w:rPr>
          <w:rFonts w:ascii="Arial" w:hAnsi="Arial" w:cs="Arial"/>
          <w:sz w:val="24"/>
          <w:szCs w:val="24"/>
          <w:lang w:val="el-GR"/>
        </w:rPr>
        <w:t xml:space="preserve">          Επομένως, ενόψει όσων παραπάνω έγιναν δεκτά, η Ελάσσων Ολομέλεια κατά πλειοψηφία τεσσάρων μελών της επιλύει τη διαφωνία πο</w:t>
      </w:r>
      <w:r w:rsidR="00036B7D" w:rsidRPr="003C4C12">
        <w:rPr>
          <w:rFonts w:ascii="Arial" w:hAnsi="Arial" w:cs="Arial"/>
          <w:sz w:val="24"/>
          <w:szCs w:val="24"/>
          <w:lang w:val="el-GR"/>
        </w:rPr>
        <w:t>υ ανέκυψε υπέρ της γνώμης της μειο</w:t>
      </w:r>
      <w:r w:rsidRPr="003C4C12">
        <w:rPr>
          <w:rFonts w:ascii="Arial" w:hAnsi="Arial" w:cs="Arial"/>
          <w:sz w:val="24"/>
          <w:szCs w:val="24"/>
          <w:lang w:val="el-GR"/>
        </w:rPr>
        <w:t xml:space="preserve">ψηφίας που διατυπώθηκε στην υπ’ αριθμ. </w:t>
      </w:r>
      <w:r w:rsidR="0094320D" w:rsidRPr="0094320D">
        <w:rPr>
          <w:rFonts w:ascii="Arial" w:hAnsi="Arial" w:cs="Arial"/>
          <w:sz w:val="24"/>
          <w:szCs w:val="24"/>
          <w:highlight w:val="lightGray"/>
          <w:lang w:val="el-GR"/>
        </w:rPr>
        <w:t>…..</w:t>
      </w:r>
      <w:r w:rsidRPr="00D67B6A">
        <w:rPr>
          <w:rFonts w:ascii="Arial" w:hAnsi="Arial" w:cs="Arial"/>
          <w:sz w:val="24"/>
          <w:szCs w:val="24"/>
          <w:lang w:val="el-GR"/>
        </w:rPr>
        <w:t xml:space="preserve"> απόφαση του Α΄ </w:t>
      </w:r>
      <w:r w:rsidRPr="00D67B6A">
        <w:rPr>
          <w:rFonts w:ascii="Arial" w:hAnsi="Arial" w:cs="Arial"/>
          <w:sz w:val="24"/>
          <w:szCs w:val="24"/>
          <w:lang w:val="el-GR"/>
        </w:rPr>
        <w:lastRenderedPageBreak/>
        <w:t xml:space="preserve">Τμήματος του Α.Σ.Ε.Π., </w:t>
      </w:r>
      <w:r w:rsidRPr="002E371C">
        <w:rPr>
          <w:rFonts w:ascii="Arial" w:hAnsi="Arial" w:cs="Arial"/>
          <w:sz w:val="24"/>
          <w:szCs w:val="24"/>
          <w:lang w:val="el-GR"/>
        </w:rPr>
        <w:t>κρίνει ότι η ένσταση πρέπει να απορριφθεί</w:t>
      </w:r>
      <w:r w:rsidRPr="00D67B6A">
        <w:rPr>
          <w:rFonts w:ascii="Arial" w:hAnsi="Arial" w:cs="Arial"/>
          <w:sz w:val="24"/>
          <w:szCs w:val="24"/>
          <w:lang w:val="el-GR"/>
        </w:rPr>
        <w:t xml:space="preserve">  και αναπέμπει την υπόθεση στο Τμήμα αυτό για την έκδοση αποφάσεως.</w:t>
      </w:r>
    </w:p>
    <w:p w:rsidR="00061E74" w:rsidRPr="00D67B6A" w:rsidRDefault="00061E74" w:rsidP="00B70EE7">
      <w:pPr>
        <w:spacing w:line="360" w:lineRule="auto"/>
        <w:ind w:left="-284" w:right="-199"/>
        <w:jc w:val="both"/>
        <w:rPr>
          <w:rFonts w:ascii="Arial" w:hAnsi="Arial" w:cs="Arial"/>
          <w:sz w:val="24"/>
          <w:szCs w:val="24"/>
          <w:lang w:val="el-GR"/>
        </w:rPr>
      </w:pPr>
    </w:p>
    <w:p w:rsidR="00061E74" w:rsidRPr="00D67B6A" w:rsidRDefault="00061E74" w:rsidP="00B70EE7">
      <w:pPr>
        <w:spacing w:line="360" w:lineRule="auto"/>
        <w:ind w:left="-284" w:right="-199"/>
        <w:jc w:val="both"/>
        <w:rPr>
          <w:rFonts w:ascii="Arial" w:hAnsi="Arial" w:cs="Arial"/>
          <w:sz w:val="24"/>
          <w:szCs w:val="24"/>
          <w:lang w:val="el-GR"/>
        </w:rPr>
      </w:pPr>
      <w:r w:rsidRPr="00D67B6A">
        <w:rPr>
          <w:rFonts w:ascii="Arial" w:hAnsi="Arial" w:cs="Arial"/>
          <w:sz w:val="24"/>
          <w:szCs w:val="24"/>
          <w:lang w:val="el-GR"/>
        </w:rPr>
        <w:t xml:space="preserve">                                   </w:t>
      </w:r>
    </w:p>
    <w:p w:rsidR="00061E74" w:rsidRPr="00D67B6A" w:rsidRDefault="00061E74" w:rsidP="00B70EE7">
      <w:pPr>
        <w:spacing w:line="360" w:lineRule="auto"/>
        <w:ind w:left="-284" w:right="-199"/>
        <w:jc w:val="center"/>
        <w:rPr>
          <w:rFonts w:ascii="Arial" w:hAnsi="Arial" w:cs="Arial"/>
          <w:b/>
          <w:sz w:val="24"/>
          <w:szCs w:val="24"/>
          <w:lang w:val="el-GR"/>
        </w:rPr>
      </w:pPr>
      <w:r w:rsidRPr="00D67B6A">
        <w:rPr>
          <w:rFonts w:ascii="Arial" w:hAnsi="Arial" w:cs="Arial"/>
          <w:b/>
          <w:sz w:val="24"/>
          <w:szCs w:val="24"/>
          <w:lang w:val="el-GR"/>
        </w:rPr>
        <w:t>Για  τους  λόγους  αυτούς</w:t>
      </w:r>
    </w:p>
    <w:p w:rsidR="00061E74" w:rsidRPr="00D67B6A" w:rsidRDefault="00061E74" w:rsidP="00B70EE7">
      <w:pPr>
        <w:spacing w:line="360" w:lineRule="auto"/>
        <w:ind w:left="-284" w:right="-199"/>
        <w:jc w:val="both"/>
        <w:rPr>
          <w:rFonts w:ascii="Arial" w:hAnsi="Arial" w:cs="Arial"/>
          <w:b/>
          <w:sz w:val="24"/>
          <w:szCs w:val="24"/>
          <w:lang w:val="el-GR"/>
        </w:rPr>
      </w:pPr>
    </w:p>
    <w:p w:rsidR="00061E74" w:rsidRPr="00D67B6A" w:rsidRDefault="00061E74" w:rsidP="00B70EE7">
      <w:pPr>
        <w:spacing w:line="360" w:lineRule="auto"/>
        <w:ind w:left="-284" w:right="-199" w:firstLine="436"/>
        <w:jc w:val="both"/>
        <w:rPr>
          <w:rFonts w:ascii="Arial" w:hAnsi="Arial" w:cs="Arial"/>
          <w:sz w:val="24"/>
          <w:szCs w:val="24"/>
          <w:lang w:val="el-GR"/>
        </w:rPr>
      </w:pPr>
      <w:r w:rsidRPr="00D67B6A">
        <w:rPr>
          <w:rFonts w:ascii="Arial" w:hAnsi="Arial" w:cs="Arial"/>
          <w:sz w:val="24"/>
          <w:szCs w:val="24"/>
          <w:lang w:val="el-GR"/>
        </w:rPr>
        <w:t xml:space="preserve">Η </w:t>
      </w:r>
      <w:r w:rsidR="00036B7D" w:rsidRPr="00D67B6A">
        <w:rPr>
          <w:rFonts w:ascii="Arial" w:hAnsi="Arial" w:cs="Arial"/>
          <w:sz w:val="24"/>
          <w:szCs w:val="24"/>
          <w:lang w:val="el-GR"/>
        </w:rPr>
        <w:t>Ελάσσων</w:t>
      </w:r>
      <w:r w:rsidRPr="00D67B6A">
        <w:rPr>
          <w:rFonts w:ascii="Arial" w:hAnsi="Arial" w:cs="Arial"/>
          <w:sz w:val="24"/>
          <w:szCs w:val="24"/>
          <w:lang w:val="el-GR"/>
        </w:rPr>
        <w:t xml:space="preserve"> Ολομέλεια επιλύει κατά πλειοψηφία την ανακύψασα στο Α΄ Τμήμα του Α.Σ.Ε.Π. διαφωνία, που διατυπώθηκε στην υπ’ αριθμ. </w:t>
      </w:r>
      <w:r w:rsidR="0094320D" w:rsidRPr="0094320D">
        <w:rPr>
          <w:rFonts w:ascii="Arial" w:hAnsi="Arial" w:cs="Arial"/>
          <w:sz w:val="24"/>
          <w:szCs w:val="24"/>
          <w:highlight w:val="lightGray"/>
          <w:lang w:val="el-GR"/>
        </w:rPr>
        <w:t>….</w:t>
      </w:r>
      <w:r w:rsidR="0094320D" w:rsidRPr="0094320D">
        <w:rPr>
          <w:rFonts w:ascii="Arial" w:hAnsi="Arial" w:cs="Arial"/>
          <w:sz w:val="24"/>
          <w:szCs w:val="24"/>
          <w:lang w:val="el-GR"/>
        </w:rPr>
        <w:t>.</w:t>
      </w:r>
      <w:r w:rsidR="00036B7D">
        <w:rPr>
          <w:rFonts w:ascii="Arial" w:hAnsi="Arial" w:cs="Arial"/>
          <w:sz w:val="24"/>
          <w:szCs w:val="24"/>
          <w:lang w:val="el-GR"/>
        </w:rPr>
        <w:t xml:space="preserve"> απόφαση, υπέρ της ά</w:t>
      </w:r>
      <w:bookmarkStart w:id="0" w:name="_GoBack"/>
      <w:bookmarkEnd w:id="0"/>
      <w:r w:rsidR="00036B7D">
        <w:rPr>
          <w:rFonts w:ascii="Arial" w:hAnsi="Arial" w:cs="Arial"/>
          <w:sz w:val="24"/>
          <w:szCs w:val="24"/>
          <w:lang w:val="el-GR"/>
        </w:rPr>
        <w:t>ποψης της μ</w:t>
      </w:r>
      <w:r w:rsidRPr="00D67B6A">
        <w:rPr>
          <w:rFonts w:ascii="Arial" w:hAnsi="Arial" w:cs="Arial"/>
          <w:sz w:val="24"/>
          <w:szCs w:val="24"/>
          <w:lang w:val="el-GR"/>
        </w:rPr>
        <w:t>ειοψηφίας αυτού,  και αναπέμπει την υπόθεση στο  ίδιο Τμήμα, κατά τα οριζόμενα στο σκεπτικό.</w:t>
      </w:r>
    </w:p>
    <w:p w:rsidR="00061E74" w:rsidRDefault="00061E74" w:rsidP="00B70EE7">
      <w:pPr>
        <w:ind w:left="-284" w:right="-199"/>
        <w:rPr>
          <w:lang w:val="el-GR"/>
        </w:rPr>
      </w:pPr>
    </w:p>
    <w:p w:rsidR="00C91A08" w:rsidRDefault="00C91A08" w:rsidP="00B70EE7">
      <w:pPr>
        <w:pStyle w:val="5"/>
        <w:spacing w:before="0" w:after="0" w:line="360" w:lineRule="auto"/>
        <w:ind w:left="-284" w:right="-199"/>
        <w:rPr>
          <w:rFonts w:ascii="Arial" w:hAnsi="Arial" w:cs="Arial"/>
          <w:i w:val="0"/>
          <w:sz w:val="22"/>
          <w:szCs w:val="22"/>
        </w:rPr>
      </w:pPr>
      <w:r w:rsidRPr="00B72C8E">
        <w:rPr>
          <w:rFonts w:ascii="Arial" w:hAnsi="Arial" w:cs="Arial"/>
          <w:i w:val="0"/>
          <w:sz w:val="22"/>
          <w:szCs w:val="22"/>
        </w:rPr>
        <w:t xml:space="preserve">       </w:t>
      </w:r>
      <w:r w:rsidR="000A5F03">
        <w:rPr>
          <w:rFonts w:ascii="Arial" w:hAnsi="Arial" w:cs="Arial"/>
          <w:i w:val="0"/>
          <w:sz w:val="22"/>
          <w:szCs w:val="22"/>
        </w:rPr>
        <w:t xml:space="preserve"> </w:t>
      </w:r>
      <w:r w:rsidRPr="00B72C8E">
        <w:rPr>
          <w:rFonts w:ascii="Arial" w:hAnsi="Arial" w:cs="Arial"/>
          <w:i w:val="0"/>
          <w:sz w:val="22"/>
          <w:szCs w:val="22"/>
        </w:rPr>
        <w:t xml:space="preserve">   </w:t>
      </w:r>
      <w:r w:rsidR="000A5F03">
        <w:rPr>
          <w:rFonts w:ascii="Arial" w:hAnsi="Arial" w:cs="Arial"/>
          <w:i w:val="0"/>
          <w:sz w:val="22"/>
          <w:szCs w:val="22"/>
        </w:rPr>
        <w:t xml:space="preserve">      </w:t>
      </w:r>
      <w:r w:rsidRPr="00B72C8E">
        <w:rPr>
          <w:rFonts w:ascii="Arial" w:hAnsi="Arial" w:cs="Arial"/>
          <w:i w:val="0"/>
          <w:sz w:val="22"/>
          <w:szCs w:val="22"/>
        </w:rPr>
        <w:t xml:space="preserve">    Ο  ΠΡΟΕΔΡΟΣ                                         Η    ΓΡΑΜΜΑΤΕΑΣ</w:t>
      </w:r>
    </w:p>
    <w:p w:rsidR="00C91A08" w:rsidRPr="00AC01CB" w:rsidRDefault="00C91A08" w:rsidP="00B70EE7">
      <w:pPr>
        <w:ind w:left="-284" w:right="-199"/>
        <w:rPr>
          <w:lang w:val="el-GR"/>
        </w:rPr>
      </w:pPr>
      <w:r w:rsidRPr="00AC01CB">
        <w:rPr>
          <w:lang w:val="el-GR"/>
        </w:rPr>
        <w:t xml:space="preserve">                           </w:t>
      </w:r>
    </w:p>
    <w:p w:rsidR="00C91A08" w:rsidRDefault="000A5F03" w:rsidP="00B70EE7">
      <w:pPr>
        <w:spacing w:line="360" w:lineRule="auto"/>
        <w:ind w:left="-284" w:right="-199"/>
        <w:rPr>
          <w:rFonts w:ascii="Arial" w:hAnsi="Arial" w:cs="Arial"/>
          <w:b/>
          <w:sz w:val="22"/>
          <w:szCs w:val="22"/>
          <w:lang w:val="el-GR"/>
        </w:rPr>
      </w:pPr>
      <w:r>
        <w:rPr>
          <w:rFonts w:ascii="Arial" w:hAnsi="Arial" w:cs="Arial"/>
          <w:b/>
          <w:sz w:val="22"/>
          <w:szCs w:val="22"/>
          <w:lang w:val="el-GR"/>
        </w:rPr>
        <w:t xml:space="preserve">      </w:t>
      </w:r>
      <w:r w:rsidR="00C91A08" w:rsidRPr="00AC01CB">
        <w:rPr>
          <w:rFonts w:ascii="Arial" w:hAnsi="Arial" w:cs="Arial"/>
          <w:b/>
          <w:sz w:val="22"/>
          <w:szCs w:val="22"/>
          <w:lang w:val="el-GR"/>
        </w:rPr>
        <w:t xml:space="preserve">    ΔΙΟΝΥΣΙΟΣ </w:t>
      </w:r>
      <w:r w:rsidR="00C91A08">
        <w:rPr>
          <w:rFonts w:ascii="Arial" w:hAnsi="Arial" w:cs="Arial"/>
          <w:b/>
          <w:sz w:val="22"/>
          <w:szCs w:val="22"/>
          <w:lang w:val="el-GR"/>
        </w:rPr>
        <w:t xml:space="preserve"> </w:t>
      </w:r>
      <w:r w:rsidR="00C91A08" w:rsidRPr="00AC01CB">
        <w:rPr>
          <w:rFonts w:ascii="Arial" w:hAnsi="Arial" w:cs="Arial"/>
          <w:b/>
          <w:sz w:val="22"/>
          <w:szCs w:val="22"/>
          <w:lang w:val="el-GR"/>
        </w:rPr>
        <w:t xml:space="preserve"> </w:t>
      </w:r>
      <w:r w:rsidR="00C91A08">
        <w:rPr>
          <w:rFonts w:ascii="Arial" w:hAnsi="Arial" w:cs="Arial"/>
          <w:b/>
          <w:sz w:val="22"/>
          <w:szCs w:val="22"/>
          <w:lang w:val="el-GR"/>
        </w:rPr>
        <w:t>ΛΑ</w:t>
      </w:r>
      <w:r w:rsidR="00C91A08" w:rsidRPr="00AC01CB">
        <w:rPr>
          <w:rFonts w:ascii="Arial" w:hAnsi="Arial" w:cs="Arial"/>
          <w:b/>
          <w:sz w:val="22"/>
          <w:szCs w:val="22"/>
          <w:lang w:val="el-GR"/>
        </w:rPr>
        <w:t>ΣΚΑΡΑΤΟΣ</w:t>
      </w:r>
      <w:r w:rsidR="00C91A08">
        <w:rPr>
          <w:rFonts w:ascii="Arial" w:hAnsi="Arial" w:cs="Arial"/>
          <w:b/>
          <w:sz w:val="22"/>
          <w:szCs w:val="22"/>
          <w:lang w:val="el-GR"/>
        </w:rPr>
        <w:t xml:space="preserve">                              ΛΑΜΠΡΙΝΗ  ΦΩΤΗ</w:t>
      </w:r>
    </w:p>
    <w:p w:rsidR="00EF0906" w:rsidRDefault="00EF0906" w:rsidP="00B70EE7">
      <w:pPr>
        <w:spacing w:line="360" w:lineRule="auto"/>
        <w:ind w:left="-284" w:right="-199"/>
        <w:rPr>
          <w:b/>
          <w:lang w:val="el-GR"/>
        </w:rPr>
      </w:pPr>
    </w:p>
    <w:p w:rsidR="0094320D" w:rsidRDefault="0094320D" w:rsidP="00B70EE7">
      <w:pPr>
        <w:spacing w:line="360" w:lineRule="auto"/>
        <w:ind w:left="-284" w:right="-199"/>
        <w:rPr>
          <w:rFonts w:ascii="Arial" w:hAnsi="Arial" w:cs="Arial"/>
          <w:b/>
          <w:sz w:val="22"/>
          <w:szCs w:val="22"/>
          <w:lang w:val="el-GR"/>
        </w:rPr>
      </w:pPr>
    </w:p>
    <w:p w:rsidR="00EF0906" w:rsidRDefault="00EF0906" w:rsidP="00B70EE7">
      <w:pPr>
        <w:spacing w:line="360" w:lineRule="auto"/>
        <w:ind w:left="-284" w:right="-199"/>
        <w:rPr>
          <w:rFonts w:ascii="Arial" w:hAnsi="Arial" w:cs="Arial"/>
          <w:b/>
          <w:sz w:val="22"/>
          <w:szCs w:val="22"/>
          <w:lang w:val="el-GR"/>
        </w:rPr>
      </w:pPr>
    </w:p>
    <w:p w:rsidR="00EF0906" w:rsidRDefault="00EF0906" w:rsidP="00B70EE7">
      <w:pPr>
        <w:spacing w:line="360" w:lineRule="auto"/>
        <w:ind w:left="-284" w:right="-199"/>
        <w:rPr>
          <w:rFonts w:ascii="Arial" w:hAnsi="Arial" w:cs="Arial"/>
          <w:b/>
          <w:sz w:val="22"/>
          <w:szCs w:val="22"/>
          <w:lang w:val="el-GR"/>
        </w:rPr>
      </w:pPr>
    </w:p>
    <w:p w:rsidR="00C91A08" w:rsidRPr="001C1D0F" w:rsidRDefault="00C91A08" w:rsidP="00B70EE7">
      <w:pPr>
        <w:ind w:left="-284" w:right="-199"/>
        <w:rPr>
          <w:lang w:val="el-GR"/>
        </w:rPr>
      </w:pPr>
    </w:p>
    <w:sectPr w:rsidR="00C91A08" w:rsidRPr="001C1D0F" w:rsidSect="001202B1">
      <w:footerReference w:type="default" r:id="rId8"/>
      <w:pgSz w:w="11906" w:h="16838"/>
      <w:pgMar w:top="1134" w:right="1797" w:bottom="1418"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421" w:rsidRDefault="00B30421" w:rsidP="00134F51">
      <w:r>
        <w:separator/>
      </w:r>
    </w:p>
  </w:endnote>
  <w:endnote w:type="continuationSeparator" w:id="0">
    <w:p w:rsidR="00B30421" w:rsidRDefault="00B30421" w:rsidP="0013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73332"/>
      <w:docPartObj>
        <w:docPartGallery w:val="Page Numbers (Bottom of Page)"/>
        <w:docPartUnique/>
      </w:docPartObj>
    </w:sdtPr>
    <w:sdtEndPr/>
    <w:sdtContent>
      <w:p w:rsidR="00134F51" w:rsidRDefault="00134F51">
        <w:pPr>
          <w:pStyle w:val="a6"/>
          <w:jc w:val="right"/>
        </w:pPr>
        <w:r>
          <w:fldChar w:fldCharType="begin"/>
        </w:r>
        <w:r>
          <w:instrText>PAGE   \* MERGEFORMAT</w:instrText>
        </w:r>
        <w:r>
          <w:fldChar w:fldCharType="separate"/>
        </w:r>
        <w:r w:rsidR="001202B1" w:rsidRPr="001202B1">
          <w:rPr>
            <w:noProof/>
            <w:lang w:val="el-GR"/>
          </w:rPr>
          <w:t>1</w:t>
        </w:r>
        <w:r>
          <w:fldChar w:fldCharType="end"/>
        </w:r>
      </w:p>
    </w:sdtContent>
  </w:sdt>
  <w:p w:rsidR="00134F51" w:rsidRDefault="00134F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421" w:rsidRDefault="00B30421" w:rsidP="00134F51">
      <w:r>
        <w:separator/>
      </w:r>
    </w:p>
  </w:footnote>
  <w:footnote w:type="continuationSeparator" w:id="0">
    <w:p w:rsidR="00B30421" w:rsidRDefault="00B30421" w:rsidP="00134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1C54"/>
    <w:multiLevelType w:val="hybridMultilevel"/>
    <w:tmpl w:val="CF66F5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36C1324"/>
    <w:multiLevelType w:val="hybridMultilevel"/>
    <w:tmpl w:val="1AFA4DE6"/>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 w15:restartNumberingAfterBreak="0">
    <w:nsid w:val="24CA220F"/>
    <w:multiLevelType w:val="hybridMultilevel"/>
    <w:tmpl w:val="A7EA2F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10449F6"/>
    <w:multiLevelType w:val="hybridMultilevel"/>
    <w:tmpl w:val="474A3AE8"/>
    <w:lvl w:ilvl="0" w:tplc="E00606FC">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77"/>
    <w:rsid w:val="00011DD5"/>
    <w:rsid w:val="00016D48"/>
    <w:rsid w:val="00017E91"/>
    <w:rsid w:val="000204AB"/>
    <w:rsid w:val="0002101A"/>
    <w:rsid w:val="00021F46"/>
    <w:rsid w:val="0002555A"/>
    <w:rsid w:val="00036B7D"/>
    <w:rsid w:val="00061E74"/>
    <w:rsid w:val="00082DE3"/>
    <w:rsid w:val="00083A00"/>
    <w:rsid w:val="000A5F03"/>
    <w:rsid w:val="000A63F7"/>
    <w:rsid w:val="000B661D"/>
    <w:rsid w:val="000B6F35"/>
    <w:rsid w:val="000C5C77"/>
    <w:rsid w:val="000E1B13"/>
    <w:rsid w:val="000E27C7"/>
    <w:rsid w:val="000E60E1"/>
    <w:rsid w:val="000E7E00"/>
    <w:rsid w:val="0010256E"/>
    <w:rsid w:val="001202B1"/>
    <w:rsid w:val="00134F51"/>
    <w:rsid w:val="00145C51"/>
    <w:rsid w:val="00167040"/>
    <w:rsid w:val="00194AE8"/>
    <w:rsid w:val="001C1D0F"/>
    <w:rsid w:val="001D01FA"/>
    <w:rsid w:val="001D7929"/>
    <w:rsid w:val="001F4276"/>
    <w:rsid w:val="00203BC8"/>
    <w:rsid w:val="00204FE5"/>
    <w:rsid w:val="00205BBC"/>
    <w:rsid w:val="0021646A"/>
    <w:rsid w:val="00221907"/>
    <w:rsid w:val="00263D00"/>
    <w:rsid w:val="002725FD"/>
    <w:rsid w:val="002E371C"/>
    <w:rsid w:val="002E3DFE"/>
    <w:rsid w:val="002E6D93"/>
    <w:rsid w:val="00305345"/>
    <w:rsid w:val="00316B78"/>
    <w:rsid w:val="003246E8"/>
    <w:rsid w:val="00364317"/>
    <w:rsid w:val="003C4C12"/>
    <w:rsid w:val="003C7E6A"/>
    <w:rsid w:val="003E7404"/>
    <w:rsid w:val="00473811"/>
    <w:rsid w:val="00486B00"/>
    <w:rsid w:val="00490C3D"/>
    <w:rsid w:val="004B0A89"/>
    <w:rsid w:val="004C2A32"/>
    <w:rsid w:val="004D7CDF"/>
    <w:rsid w:val="0055031B"/>
    <w:rsid w:val="00557E26"/>
    <w:rsid w:val="00560685"/>
    <w:rsid w:val="00570665"/>
    <w:rsid w:val="00571920"/>
    <w:rsid w:val="005720F8"/>
    <w:rsid w:val="005740CE"/>
    <w:rsid w:val="00574EE7"/>
    <w:rsid w:val="005C4B75"/>
    <w:rsid w:val="00602726"/>
    <w:rsid w:val="00653273"/>
    <w:rsid w:val="0066249E"/>
    <w:rsid w:val="00682532"/>
    <w:rsid w:val="00687733"/>
    <w:rsid w:val="006B1037"/>
    <w:rsid w:val="006E0634"/>
    <w:rsid w:val="006E1489"/>
    <w:rsid w:val="0073280A"/>
    <w:rsid w:val="00757997"/>
    <w:rsid w:val="00776238"/>
    <w:rsid w:val="00780E17"/>
    <w:rsid w:val="007850DA"/>
    <w:rsid w:val="007903EC"/>
    <w:rsid w:val="007908DC"/>
    <w:rsid w:val="00796FDF"/>
    <w:rsid w:val="007B2CEA"/>
    <w:rsid w:val="007D6407"/>
    <w:rsid w:val="007F55F0"/>
    <w:rsid w:val="008364CE"/>
    <w:rsid w:val="00841989"/>
    <w:rsid w:val="00844E22"/>
    <w:rsid w:val="008470AE"/>
    <w:rsid w:val="00850F77"/>
    <w:rsid w:val="008655CB"/>
    <w:rsid w:val="00875667"/>
    <w:rsid w:val="00881FD2"/>
    <w:rsid w:val="008B3362"/>
    <w:rsid w:val="008B4C7B"/>
    <w:rsid w:val="008E1481"/>
    <w:rsid w:val="008F4AE5"/>
    <w:rsid w:val="00901C0B"/>
    <w:rsid w:val="00912FAF"/>
    <w:rsid w:val="0094320D"/>
    <w:rsid w:val="0094753C"/>
    <w:rsid w:val="00972F87"/>
    <w:rsid w:val="009B723A"/>
    <w:rsid w:val="009B7BED"/>
    <w:rsid w:val="00A02F1C"/>
    <w:rsid w:val="00A34F7E"/>
    <w:rsid w:val="00A37CEE"/>
    <w:rsid w:val="00A40A99"/>
    <w:rsid w:val="00A46480"/>
    <w:rsid w:val="00A543BD"/>
    <w:rsid w:val="00AB31E3"/>
    <w:rsid w:val="00AB72FF"/>
    <w:rsid w:val="00AC2A85"/>
    <w:rsid w:val="00AD13C3"/>
    <w:rsid w:val="00AF4D5D"/>
    <w:rsid w:val="00B078C6"/>
    <w:rsid w:val="00B14ED3"/>
    <w:rsid w:val="00B166D5"/>
    <w:rsid w:val="00B25D3C"/>
    <w:rsid w:val="00B30421"/>
    <w:rsid w:val="00B36686"/>
    <w:rsid w:val="00B70EE7"/>
    <w:rsid w:val="00B7533D"/>
    <w:rsid w:val="00B859C8"/>
    <w:rsid w:val="00BB0337"/>
    <w:rsid w:val="00BC7585"/>
    <w:rsid w:val="00BD50EF"/>
    <w:rsid w:val="00BE0B28"/>
    <w:rsid w:val="00BF4DFB"/>
    <w:rsid w:val="00BF68B1"/>
    <w:rsid w:val="00C1759B"/>
    <w:rsid w:val="00C323AD"/>
    <w:rsid w:val="00C41436"/>
    <w:rsid w:val="00C64A15"/>
    <w:rsid w:val="00C666F0"/>
    <w:rsid w:val="00C91A08"/>
    <w:rsid w:val="00CA6ACE"/>
    <w:rsid w:val="00CD4836"/>
    <w:rsid w:val="00D10E91"/>
    <w:rsid w:val="00D1608D"/>
    <w:rsid w:val="00D32A2D"/>
    <w:rsid w:val="00D45D59"/>
    <w:rsid w:val="00D56098"/>
    <w:rsid w:val="00D67B6A"/>
    <w:rsid w:val="00D74B9F"/>
    <w:rsid w:val="00DA1D3B"/>
    <w:rsid w:val="00DF70B7"/>
    <w:rsid w:val="00E1160B"/>
    <w:rsid w:val="00E11F40"/>
    <w:rsid w:val="00E4798E"/>
    <w:rsid w:val="00E77F2E"/>
    <w:rsid w:val="00E96FE2"/>
    <w:rsid w:val="00EC67D0"/>
    <w:rsid w:val="00EF0906"/>
    <w:rsid w:val="00EF622E"/>
    <w:rsid w:val="00F2021B"/>
    <w:rsid w:val="00F45DA6"/>
    <w:rsid w:val="00F67CB4"/>
    <w:rsid w:val="00FA5715"/>
    <w:rsid w:val="00FF0D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4B08"/>
  <w15:docId w15:val="{CA931F89-3653-4C43-AF32-88B5B6F5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77"/>
    <w:pPr>
      <w:spacing w:after="0" w:line="240" w:lineRule="auto"/>
    </w:pPr>
    <w:rPr>
      <w:rFonts w:ascii="Times New Roman" w:eastAsia="Times New Roman" w:hAnsi="Times New Roman" w:cs="Times New Roman"/>
      <w:sz w:val="20"/>
      <w:szCs w:val="20"/>
      <w:lang w:val="en-GB" w:eastAsia="el-GR"/>
    </w:rPr>
  </w:style>
  <w:style w:type="paragraph" w:styleId="5">
    <w:name w:val="heading 5"/>
    <w:basedOn w:val="a"/>
    <w:next w:val="a"/>
    <w:link w:val="5Char"/>
    <w:qFormat/>
    <w:rsid w:val="00C91A08"/>
    <w:pPr>
      <w:spacing w:before="240" w:after="60"/>
      <w:outlineLvl w:val="4"/>
    </w:pPr>
    <w:rPr>
      <w:rFonts w:ascii="Tahoma" w:hAnsi="Tahoma" w:cs="Tahoma"/>
      <w:b/>
      <w:bCs/>
      <w:i/>
      <w:iCs/>
      <w:sz w:val="26"/>
      <w:szCs w:val="26"/>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0C5C77"/>
    <w:pPr>
      <w:jc w:val="center"/>
    </w:pPr>
    <w:rPr>
      <w:rFonts w:ascii="Arial" w:hAnsi="Arial"/>
      <w:b/>
      <w:sz w:val="28"/>
      <w:lang w:val="el-GR"/>
    </w:rPr>
  </w:style>
  <w:style w:type="character" w:customStyle="1" w:styleId="Char">
    <w:name w:val="Τίτλος Char"/>
    <w:basedOn w:val="a0"/>
    <w:link w:val="a3"/>
    <w:rsid w:val="000C5C77"/>
    <w:rPr>
      <w:rFonts w:ascii="Arial" w:eastAsia="Times New Roman" w:hAnsi="Arial" w:cs="Times New Roman"/>
      <w:b/>
      <w:sz w:val="28"/>
      <w:szCs w:val="20"/>
      <w:lang w:eastAsia="el-GR"/>
    </w:rPr>
  </w:style>
  <w:style w:type="character" w:styleId="-">
    <w:name w:val="Hyperlink"/>
    <w:basedOn w:val="a0"/>
    <w:uiPriority w:val="99"/>
    <w:unhideWhenUsed/>
    <w:rsid w:val="000C5C77"/>
    <w:rPr>
      <w:color w:val="0563C1" w:themeColor="hyperlink"/>
      <w:u w:val="single"/>
    </w:rPr>
  </w:style>
  <w:style w:type="paragraph" w:styleId="a4">
    <w:name w:val="List Paragraph"/>
    <w:basedOn w:val="a"/>
    <w:link w:val="Char0"/>
    <w:uiPriority w:val="34"/>
    <w:qFormat/>
    <w:rsid w:val="008364CE"/>
    <w:pPr>
      <w:spacing w:after="160" w:line="256" w:lineRule="auto"/>
      <w:ind w:left="720"/>
      <w:contextualSpacing/>
    </w:pPr>
    <w:rPr>
      <w:rFonts w:asciiTheme="minorHAnsi" w:eastAsiaTheme="minorHAnsi" w:hAnsiTheme="minorHAnsi" w:cstheme="minorBidi"/>
      <w:sz w:val="22"/>
      <w:szCs w:val="22"/>
      <w:lang w:val="el-GR" w:eastAsia="en-US"/>
    </w:rPr>
  </w:style>
  <w:style w:type="character" w:customStyle="1" w:styleId="5Char">
    <w:name w:val="Επικεφαλίδα 5 Char"/>
    <w:basedOn w:val="a0"/>
    <w:link w:val="5"/>
    <w:rsid w:val="00C91A08"/>
    <w:rPr>
      <w:rFonts w:ascii="Tahoma" w:eastAsia="Times New Roman" w:hAnsi="Tahoma" w:cs="Tahoma"/>
      <w:b/>
      <w:bCs/>
      <w:i/>
      <w:iCs/>
      <w:sz w:val="26"/>
      <w:szCs w:val="26"/>
      <w:lang w:eastAsia="el-GR"/>
    </w:rPr>
  </w:style>
  <w:style w:type="paragraph" w:styleId="a5">
    <w:name w:val="header"/>
    <w:basedOn w:val="a"/>
    <w:link w:val="Char1"/>
    <w:uiPriority w:val="99"/>
    <w:unhideWhenUsed/>
    <w:rsid w:val="00134F51"/>
    <w:pPr>
      <w:tabs>
        <w:tab w:val="center" w:pos="4153"/>
        <w:tab w:val="right" w:pos="8306"/>
      </w:tabs>
    </w:pPr>
  </w:style>
  <w:style w:type="character" w:customStyle="1" w:styleId="Char1">
    <w:name w:val="Κεφαλίδα Char"/>
    <w:basedOn w:val="a0"/>
    <w:link w:val="a5"/>
    <w:uiPriority w:val="99"/>
    <w:rsid w:val="00134F51"/>
    <w:rPr>
      <w:rFonts w:ascii="Times New Roman" w:eastAsia="Times New Roman" w:hAnsi="Times New Roman" w:cs="Times New Roman"/>
      <w:sz w:val="20"/>
      <w:szCs w:val="20"/>
      <w:lang w:val="en-GB" w:eastAsia="el-GR"/>
    </w:rPr>
  </w:style>
  <w:style w:type="paragraph" w:styleId="a6">
    <w:name w:val="footer"/>
    <w:basedOn w:val="a"/>
    <w:link w:val="Char2"/>
    <w:uiPriority w:val="99"/>
    <w:unhideWhenUsed/>
    <w:rsid w:val="00134F51"/>
    <w:pPr>
      <w:tabs>
        <w:tab w:val="center" w:pos="4153"/>
        <w:tab w:val="right" w:pos="8306"/>
      </w:tabs>
    </w:pPr>
  </w:style>
  <w:style w:type="character" w:customStyle="1" w:styleId="Char2">
    <w:name w:val="Υποσέλιδο Char"/>
    <w:basedOn w:val="a0"/>
    <w:link w:val="a6"/>
    <w:uiPriority w:val="99"/>
    <w:rsid w:val="00134F51"/>
    <w:rPr>
      <w:rFonts w:ascii="Times New Roman" w:eastAsia="Times New Roman" w:hAnsi="Times New Roman" w:cs="Times New Roman"/>
      <w:sz w:val="20"/>
      <w:szCs w:val="20"/>
      <w:lang w:val="en-GB" w:eastAsia="el-GR"/>
    </w:rPr>
  </w:style>
  <w:style w:type="character" w:customStyle="1" w:styleId="Char0">
    <w:name w:val="Παράγραφος λίστας Char"/>
    <w:link w:val="a4"/>
    <w:uiPriority w:val="34"/>
    <w:locked/>
    <w:rsid w:val="00082DE3"/>
  </w:style>
  <w:style w:type="table" w:styleId="a7">
    <w:name w:val="Table Grid"/>
    <w:basedOn w:val="a1"/>
    <w:uiPriority w:val="39"/>
    <w:rsid w:val="001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62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resence@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18</Pages>
  <Words>6059</Words>
  <Characters>32720</Characters>
  <Application>Microsoft Office Word</Application>
  <DocSecurity>0</DocSecurity>
  <Lines>272</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Lamprini</dc:creator>
  <cp:keywords/>
  <dc:description/>
  <cp:lastModifiedBy>Zarafeta Eleni</cp:lastModifiedBy>
  <cp:revision>8</cp:revision>
  <dcterms:created xsi:type="dcterms:W3CDTF">2023-03-16T10:10:00Z</dcterms:created>
  <dcterms:modified xsi:type="dcterms:W3CDTF">2023-03-20T10:00:00Z</dcterms:modified>
</cp:coreProperties>
</file>