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28" w:rsidRDefault="00984586">
      <w:pPr>
        <w:pStyle w:val="1"/>
        <w:spacing w:after="410"/>
        <w:ind w:left="156" w:right="151"/>
      </w:pPr>
      <w:r>
        <w:t xml:space="preserve">ΑΡΙΘΜΟΣ   18 </w:t>
      </w:r>
    </w:p>
    <w:p w:rsidR="00212628" w:rsidRDefault="00984586">
      <w:pPr>
        <w:spacing w:after="17" w:line="566" w:lineRule="auto"/>
        <w:ind w:left="3072" w:hanging="2177"/>
        <w:jc w:val="left"/>
      </w:pPr>
      <w:r>
        <w:rPr>
          <w:b/>
        </w:rPr>
        <w:t xml:space="preserve">ΑΝΩΤΑΤΟΝ   ΣΥΜΒΟΥΛΙΟΝ   ΕΠΙΛΟΓΗΣ   ΠΡΟΣΩΠΙΚΟΥ ΕΛΑΣΣΩΝ   ΟΛΟΜΕΛΕΙΑ </w:t>
      </w:r>
    </w:p>
    <w:p w:rsidR="00212628" w:rsidRDefault="00984586">
      <w:pPr>
        <w:spacing w:after="171"/>
        <w:ind w:left="-15" w:right="-13" w:firstLine="720"/>
      </w:pPr>
      <w:r>
        <w:t xml:space="preserve">Συγκροτήθηκε από τους </w:t>
      </w:r>
      <w:proofErr w:type="spellStart"/>
      <w:r>
        <w:t>Νικόλαον</w:t>
      </w:r>
      <w:proofErr w:type="spellEnd"/>
      <w:r>
        <w:t xml:space="preserve"> </w:t>
      </w:r>
      <w:proofErr w:type="spellStart"/>
      <w:r>
        <w:t>Καβαλλιέρον</w:t>
      </w:r>
      <w:proofErr w:type="spellEnd"/>
      <w:r>
        <w:t xml:space="preserve">, </w:t>
      </w:r>
      <w:proofErr w:type="spellStart"/>
      <w:r>
        <w:t>προεδρεύοντα</w:t>
      </w:r>
      <w:proofErr w:type="spellEnd"/>
      <w:r>
        <w:t xml:space="preserve"> </w:t>
      </w:r>
      <w:proofErr w:type="spellStart"/>
      <w:r>
        <w:t>Αντιπρόεδρον</w:t>
      </w:r>
      <w:proofErr w:type="spellEnd"/>
      <w:r>
        <w:t xml:space="preserve"> του Α.Σ.Ε.Π., </w:t>
      </w:r>
      <w:proofErr w:type="spellStart"/>
      <w:r>
        <w:t>Αγησίλαον</w:t>
      </w:r>
      <w:proofErr w:type="spellEnd"/>
      <w:r>
        <w:t xml:space="preserve"> </w:t>
      </w:r>
      <w:proofErr w:type="spellStart"/>
      <w:r>
        <w:t>Μπακόπουλον</w:t>
      </w:r>
      <w:proofErr w:type="spellEnd"/>
      <w:r>
        <w:t xml:space="preserve">, </w:t>
      </w:r>
      <w:proofErr w:type="spellStart"/>
      <w:r>
        <w:t>Αντιπρόεδρον</w:t>
      </w:r>
      <w:proofErr w:type="spellEnd"/>
      <w:r>
        <w:t xml:space="preserve"> του Α.Σ.Ε.Π., </w:t>
      </w:r>
      <w:proofErr w:type="spellStart"/>
      <w:r>
        <w:t>Αδαμαντίον</w:t>
      </w:r>
      <w:proofErr w:type="spellEnd"/>
      <w:r>
        <w:t xml:space="preserve"> Φαρμάκη, </w:t>
      </w:r>
      <w:proofErr w:type="spellStart"/>
      <w:r>
        <w:t>Γεράσιμον</w:t>
      </w:r>
      <w:proofErr w:type="spellEnd"/>
      <w:r>
        <w:t xml:space="preserve"> </w:t>
      </w:r>
      <w:proofErr w:type="spellStart"/>
      <w:r>
        <w:t>Φρούντζον</w:t>
      </w:r>
      <w:proofErr w:type="spellEnd"/>
      <w:r>
        <w:t xml:space="preserve">, </w:t>
      </w:r>
      <w:proofErr w:type="spellStart"/>
      <w:r>
        <w:t>Φώτιον</w:t>
      </w:r>
      <w:proofErr w:type="spellEnd"/>
      <w:r>
        <w:t xml:space="preserve"> </w:t>
      </w:r>
      <w:proofErr w:type="spellStart"/>
      <w:r>
        <w:t>Μπολόφη</w:t>
      </w:r>
      <w:proofErr w:type="spellEnd"/>
      <w:r>
        <w:t xml:space="preserve">,  </w:t>
      </w:r>
      <w:proofErr w:type="spellStart"/>
      <w:r>
        <w:t>Γεώργιον</w:t>
      </w:r>
      <w:proofErr w:type="spellEnd"/>
      <w:r>
        <w:t xml:space="preserve"> </w:t>
      </w:r>
      <w:proofErr w:type="spellStart"/>
      <w:r>
        <w:t>Πατρινέλη</w:t>
      </w:r>
      <w:proofErr w:type="spellEnd"/>
      <w:r>
        <w:t xml:space="preserve">,  Ρίζο  </w:t>
      </w:r>
      <w:proofErr w:type="spellStart"/>
      <w:r>
        <w:t>Αντωνακόπουλον</w:t>
      </w:r>
      <w:proofErr w:type="spellEnd"/>
      <w:r>
        <w:t xml:space="preserve">, Συμβούλους του Α.Σ.Ε.Π. </w:t>
      </w:r>
    </w:p>
    <w:p w:rsidR="00212628" w:rsidRDefault="00984586">
      <w:pPr>
        <w:spacing w:after="173"/>
        <w:ind w:left="-15" w:right="-13" w:firstLine="720"/>
      </w:pPr>
      <w:r>
        <w:t xml:space="preserve">Συνήλθε σε συνεδρίαση στο κατάστημά του την 9 Νοεμβρίου 2006, κατά την οποία χρέη Γραμματέα </w:t>
      </w:r>
      <w:proofErr w:type="spellStart"/>
      <w:r>
        <w:t>εξετέλεσε</w:t>
      </w:r>
      <w:proofErr w:type="spellEnd"/>
      <w:r>
        <w:t xml:space="preserve"> η Λαμπρινή Φώτη, υπάλληλος με </w:t>
      </w:r>
      <w:proofErr w:type="spellStart"/>
      <w:r>
        <w:t>βαθμόν</w:t>
      </w:r>
      <w:proofErr w:type="spellEnd"/>
      <w:r>
        <w:t xml:space="preserve"> Α΄.  Αντικείμενο της συνεδρίασ</w:t>
      </w:r>
      <w:r>
        <w:t xml:space="preserve">ης ήταν η διαφωνία, που ανέκυψε κατά την έκδοση της υπ’ αριθ. 2197/26.9.06 απόφασης του Ε’ Τμήματος Α.Σ.Ε.Π., σχετικά με την ένσταση του Νεκταρίου Χατζηαντωνίου, υποψηφίου για 1 θέση Ειδικού Επιστημονικού Προσωπικού στην 4Ε/2005 Προκήρυξη Α.Σ.Ε.Π. </w:t>
      </w:r>
    </w:p>
    <w:p w:rsidR="00212628" w:rsidRDefault="00984586">
      <w:pPr>
        <w:ind w:left="-15" w:right="-13" w:firstLine="720"/>
      </w:pPr>
      <w:r>
        <w:t>Η Ελάσσ</w:t>
      </w:r>
      <w:r>
        <w:t xml:space="preserve">ων Ολομέλεια, αφού άκουσε την πρόταση του μέλους της Ρίζου  </w:t>
      </w:r>
      <w:proofErr w:type="spellStart"/>
      <w:r>
        <w:t>Αντωνακόπουλου</w:t>
      </w:r>
      <w:proofErr w:type="spellEnd"/>
      <w:r>
        <w:t xml:space="preserve">, που είχε ορισθεί εισηγητής, καθώς και τις απόψεις που εξετέθησαν από τα υπόλοιπα μέλη της, </w:t>
      </w:r>
      <w:proofErr w:type="spellStart"/>
      <w:r>
        <w:t>απεφάσισε</w:t>
      </w:r>
      <w:proofErr w:type="spellEnd"/>
      <w:r>
        <w:t xml:space="preserve">  ως ακολούθως επί του ανωτέρω θέματος. </w:t>
      </w:r>
    </w:p>
    <w:p w:rsidR="00212628" w:rsidRDefault="00984586">
      <w:pPr>
        <w:ind w:left="-5" w:right="-13"/>
      </w:pPr>
      <w:r>
        <w:t xml:space="preserve"> Κατά τα αναγραφόμενα στην απόφαση, η Ε</w:t>
      </w:r>
      <w:r>
        <w:t xml:space="preserve">πιτροπή αξιολόγησης, όπως προκύπτει από τα πρακτικά των συνεδριάσεων και τους σχετικούς πίνακες, έκρινε ότι ο αποκτηθείς μεταπτυχιακός τίτλος του </w:t>
      </w:r>
      <w:proofErr w:type="spellStart"/>
      <w:r>
        <w:t>ενισταμένου</w:t>
      </w:r>
      <w:proofErr w:type="spellEnd"/>
      <w:r>
        <w:t xml:space="preserve">, τον οποίο προσκόμισε προς απόδειξη της </w:t>
      </w:r>
      <w:proofErr w:type="spellStart"/>
      <w:r>
        <w:t>ζητουμένης</w:t>
      </w:r>
      <w:proofErr w:type="spellEnd"/>
      <w:r>
        <w:t xml:space="preserve"> από την οικεία προκήρυξη επιστημονικής εξειδίκε</w:t>
      </w:r>
      <w:r>
        <w:t xml:space="preserve">υσης, </w:t>
      </w:r>
      <w:r>
        <w:rPr>
          <w:b/>
        </w:rPr>
        <w:t xml:space="preserve">καλύπτει τον προσκομιζόμενο βασικό τίτλο </w:t>
      </w:r>
      <w:r>
        <w:t>(</w:t>
      </w:r>
      <w:r w:rsidR="00A64799" w:rsidRPr="00A64799">
        <w:rPr>
          <w:highlight w:val="darkGray"/>
        </w:rPr>
        <w:t>……….</w:t>
      </w:r>
      <w:r>
        <w:t>), ενόψει του ότι ο τελευταίος, μη περιλαμβανόμενος στους αποδεκτούς τίτλους, δεν παρείχε στον ενιστάμενο δικαίωμα συμμετοχής στο διαγωνισμό, βάσει δε αυτών απέκλεισε τον ενιστάμενο από την διαδικα</w:t>
      </w:r>
      <w:r>
        <w:t xml:space="preserve">σία, με την αιτιολογία </w:t>
      </w:r>
      <w:r>
        <w:rPr>
          <w:b/>
        </w:rPr>
        <w:t>«έλλειψη μεταπτυχιακού, καθώς η λήψη του μεταπτυχιακού καθιστά αποδεκτό το βασικό τίτλο και έλλειψη συναφούς εμπειρίας».</w:t>
      </w:r>
      <w:r>
        <w:t xml:space="preserve"> </w:t>
      </w:r>
    </w:p>
    <w:p w:rsidR="00212628" w:rsidRDefault="00984586">
      <w:pPr>
        <w:spacing w:after="122"/>
        <w:ind w:left="-5" w:right="-13"/>
      </w:pPr>
      <w:r>
        <w:t xml:space="preserve"> Επί της </w:t>
      </w:r>
      <w:proofErr w:type="spellStart"/>
      <w:r>
        <w:t>νομιμότητος</w:t>
      </w:r>
      <w:proofErr w:type="spellEnd"/>
      <w:r>
        <w:t xml:space="preserve"> της ως άνω αιτιολογίας αποκλεισμού ανέκυψε διαφωνία μεταξύ των μελών του Τμήματος. </w:t>
      </w:r>
    </w:p>
    <w:p w:rsidR="00212628" w:rsidRDefault="00984586">
      <w:pPr>
        <w:tabs>
          <w:tab w:val="right" w:pos="9527"/>
        </w:tabs>
        <w:spacing w:after="205" w:line="259" w:lineRule="auto"/>
        <w:ind w:left="-15" w:right="-13" w:firstLine="0"/>
        <w:jc w:val="left"/>
      </w:pPr>
      <w:proofErr w:type="spellStart"/>
      <w:r>
        <w:rPr>
          <w:sz w:val="12"/>
        </w:rPr>
        <w:t>κ.π</w:t>
      </w:r>
      <w:proofErr w:type="spellEnd"/>
      <w:r>
        <w:rPr>
          <w:sz w:val="12"/>
        </w:rPr>
        <w:t xml:space="preserve">. </w:t>
      </w:r>
      <w:r>
        <w:rPr>
          <w:sz w:val="12"/>
        </w:rPr>
        <w:tab/>
      </w:r>
      <w:r>
        <w:rPr>
          <w:sz w:val="24"/>
        </w:rPr>
        <w:t xml:space="preserve">1 </w:t>
      </w:r>
    </w:p>
    <w:p w:rsidR="00212628" w:rsidRDefault="00984586">
      <w:pPr>
        <w:ind w:left="-5" w:right="-13"/>
      </w:pPr>
      <w:r>
        <w:lastRenderedPageBreak/>
        <w:t xml:space="preserve"> Σχετικά με την πρόσληψη του Ειδικού Επιστημονικού Προσωπικού, η παρ. 1β του άρθρου 2 του </w:t>
      </w:r>
      <w:proofErr w:type="spellStart"/>
      <w:r>
        <w:t>προσοντολογίου</w:t>
      </w:r>
      <w:proofErr w:type="spellEnd"/>
      <w:r>
        <w:t xml:space="preserve"> αφορά σε δύο περιπτώσεις. Στην πρώτη περίπτωση ο μεταπτυχιακός τίτλος συμπληρώνει ή ενσωματώνεται στον βασικό τίτλο και δεν λογίζεται ως μεταπτυχιακ</w:t>
      </w:r>
      <w:r>
        <w:t xml:space="preserve">ός τίτλος. </w:t>
      </w:r>
    </w:p>
    <w:p w:rsidR="00212628" w:rsidRDefault="00984586">
      <w:pPr>
        <w:ind w:left="-5" w:right="-13"/>
      </w:pPr>
      <w:r>
        <w:t xml:space="preserve"> Στην δεύτερη περίπτωση, όταν ο διδακτορικός ή μεταπτυχιακός τίτλος, που αποδεικνύει την επιστημονική εξειδίκευση για την θέση χορηγείται και σε κατόχους διαφόρων βασικών πτυχίων, ο οικείος φορέας μπορεί να δέχεται </w:t>
      </w:r>
      <w:r>
        <w:rPr>
          <w:b/>
        </w:rPr>
        <w:t>τα βασικά αυτά πτυχία</w:t>
      </w:r>
      <w:r>
        <w:t xml:space="preserve"> ως τυπι</w:t>
      </w:r>
      <w:r>
        <w:t xml:space="preserve">κό προσόν διορισμού στην θέση. </w:t>
      </w:r>
    </w:p>
    <w:p w:rsidR="00212628" w:rsidRDefault="00984586">
      <w:pPr>
        <w:ind w:left="-5" w:right="-13"/>
      </w:pPr>
      <w:r>
        <w:t xml:space="preserve"> Είναι φανερό ότι στην δεύτερη περίπτωση η διάταξη αναφέρεται στα βασικά πτυχία, που λόγω της υπάρξεως του διδακτορικού ή μεταπτυχιακού τίτλου γίνονται δεκτά ως τυπικό προσόν διορισμού, ενώ αν δεν υπήρχαν οι τίτλοι αυτοί τα </w:t>
      </w:r>
      <w:r>
        <w:t xml:space="preserve">βασικά πτυχία δεν θα </w:t>
      </w:r>
      <w:proofErr w:type="spellStart"/>
      <w:r>
        <w:t>εγίνοντο</w:t>
      </w:r>
      <w:proofErr w:type="spellEnd"/>
      <w:r>
        <w:t xml:space="preserve"> δεκτά. Αυτό ασφαλώς δεν σημαίνει ότι ο διδακτορικός ή μεταπτυχιακός τίτλος χάνει την αυτοτέλειά του και δεν βαθμολογείται επειδή εκ της υπάρξεώς του καθίσταται δεκτό το βασικό πτυχίο. </w:t>
      </w:r>
    </w:p>
    <w:p w:rsidR="00212628" w:rsidRDefault="00984586">
      <w:pPr>
        <w:ind w:left="-5" w:right="-13"/>
      </w:pPr>
      <w:r>
        <w:t xml:space="preserve"> Βεβαίως, όσον αφορά την μέτρηση της εμπε</w:t>
      </w:r>
      <w:r>
        <w:t xml:space="preserve">ιρίας, ορθώς η Ελάσσων Ολομέλεια έχει αποφανθεί ότι θα αρχίσει από την απόκτηση του διδακτορικού ή μεταπτυχιακού τίτλου, διότι ακριβώς το βασικό πτυχίο έγινε δεκτό ως κατάλληλο από τον χρόνο κτήσης του διδακτορικού ή μεταπτυχιακού τίτλου. </w:t>
      </w:r>
    </w:p>
    <w:p w:rsidR="00212628" w:rsidRDefault="00984586">
      <w:pPr>
        <w:ind w:left="-5" w:right="-13"/>
      </w:pPr>
      <w:r>
        <w:t xml:space="preserve"> Περαιτέρω όμως,</w:t>
      </w:r>
      <w:r>
        <w:t xml:space="preserve"> εφόσον κατά τα ανωτέρω ο διδακτορικός ή μεταπτυχιακός τίτλος διατηρεί την αυτοτέλειά του, μπορεί, σύμφωνα και με την υπ’ αριθ. 60/99 γνωμοδότηση της Ολομέλειας, να εκληφθεί ως δημοσίευση, όπου αυτή απαιτείται, η υποβληθείσα διατριβή για την απόκτησή του. </w:t>
      </w:r>
    </w:p>
    <w:p w:rsidR="00212628" w:rsidRDefault="00984586">
      <w:pPr>
        <w:pStyle w:val="1"/>
        <w:spacing w:after="236"/>
        <w:ind w:left="156" w:right="149"/>
      </w:pPr>
      <w:r>
        <w:t xml:space="preserve">Για τους λόγους αυτούς </w:t>
      </w:r>
    </w:p>
    <w:p w:rsidR="00212628" w:rsidRDefault="00984586">
      <w:pPr>
        <w:spacing w:after="0"/>
        <w:ind w:left="-5" w:right="-13"/>
      </w:pPr>
      <w:r>
        <w:t xml:space="preserve"> Η Ελάσσων Ολομέλεια,  </w:t>
      </w:r>
      <w:proofErr w:type="spellStart"/>
      <w:r>
        <w:t>αίρουσα</w:t>
      </w:r>
      <w:proofErr w:type="spellEnd"/>
      <w:r>
        <w:t xml:space="preserve"> την διαφωνία μεταξύ των μελών του Τμήματος, δέχεται την ένσταση του ενδιαφερομένου ως προς την αυτοτέλεια του μεταπτυχιακού του τίτλου και αναπέμπει την υπόθεση στην Επιτροπή Αξιολόγησης για να κρίνει περαιτέρω βάσει του υπάρχοντος πραγματικού. </w:t>
      </w:r>
    </w:p>
    <w:p w:rsidR="00212628" w:rsidRDefault="00984586">
      <w:pPr>
        <w:spacing w:after="350" w:line="259" w:lineRule="auto"/>
        <w:ind w:left="720" w:firstLine="0"/>
        <w:jc w:val="left"/>
      </w:pPr>
      <w:r>
        <w:t xml:space="preserve"> </w:t>
      </w:r>
      <w:bookmarkStart w:id="0" w:name="_GoBack"/>
      <w:bookmarkEnd w:id="0"/>
    </w:p>
    <w:p w:rsidR="00212628" w:rsidRDefault="00984586">
      <w:pPr>
        <w:pStyle w:val="1"/>
        <w:tabs>
          <w:tab w:val="center" w:pos="2632"/>
          <w:tab w:val="center" w:pos="6892"/>
        </w:tabs>
        <w:ind w:left="0" w:right="0" w:firstLine="0"/>
        <w:jc w:val="left"/>
      </w:pPr>
      <w:r>
        <w:rPr>
          <w:rFonts w:ascii="Calibri" w:eastAsia="Calibri" w:hAnsi="Calibri" w:cs="Calibri"/>
          <w:b w:val="0"/>
          <w:sz w:val="22"/>
        </w:rPr>
        <w:lastRenderedPageBreak/>
        <w:tab/>
      </w:r>
      <w:r>
        <w:t xml:space="preserve">Ο Πρόεδρος </w:t>
      </w:r>
      <w:r>
        <w:tab/>
        <w:t xml:space="preserve">Η Γραμματέας </w:t>
      </w:r>
    </w:p>
    <w:p w:rsidR="00212628" w:rsidRDefault="00984586">
      <w:pPr>
        <w:spacing w:after="528" w:line="259" w:lineRule="auto"/>
        <w:ind w:left="720" w:firstLine="0"/>
        <w:jc w:val="left"/>
      </w:pPr>
      <w:r>
        <w:t xml:space="preserve"> </w:t>
      </w:r>
    </w:p>
    <w:p w:rsidR="00212628" w:rsidRDefault="00984586">
      <w:pPr>
        <w:tabs>
          <w:tab w:val="right" w:pos="9527"/>
        </w:tabs>
        <w:spacing w:after="205" w:line="259" w:lineRule="auto"/>
        <w:ind w:left="-15" w:right="-13" w:firstLine="0"/>
        <w:jc w:val="left"/>
      </w:pPr>
      <w:proofErr w:type="spellStart"/>
      <w:r>
        <w:rPr>
          <w:sz w:val="12"/>
        </w:rPr>
        <w:t>κ.π</w:t>
      </w:r>
      <w:proofErr w:type="spellEnd"/>
      <w:r>
        <w:rPr>
          <w:sz w:val="12"/>
        </w:rPr>
        <w:t xml:space="preserve">. </w:t>
      </w:r>
      <w:r>
        <w:rPr>
          <w:sz w:val="12"/>
        </w:rPr>
        <w:tab/>
      </w:r>
      <w:r>
        <w:rPr>
          <w:sz w:val="24"/>
        </w:rPr>
        <w:t xml:space="preserve">2 </w:t>
      </w:r>
    </w:p>
    <w:sectPr w:rsidR="00212628" w:rsidSect="00984586">
      <w:pgSz w:w="11906" w:h="16838"/>
      <w:pgMar w:top="958" w:right="707" w:bottom="4" w:left="11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28"/>
    <w:rsid w:val="00212628"/>
    <w:rsid w:val="0094051E"/>
    <w:rsid w:val="00984586"/>
    <w:rsid w:val="00A647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9851"/>
  <w15:docId w15:val="{9651D599-46D9-4CE3-980C-DEB3F846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394" w:lineRule="auto"/>
      <w:ind w:left="10" w:hanging="10"/>
      <w:jc w:val="both"/>
    </w:pPr>
    <w:rPr>
      <w:rFonts w:ascii="Times New Roman" w:eastAsia="Times New Roman" w:hAnsi="Times New Roman" w:cs="Times New Roman"/>
      <w:color w:val="000000"/>
      <w:sz w:val="28"/>
    </w:rPr>
  </w:style>
  <w:style w:type="paragraph" w:styleId="1">
    <w:name w:val="heading 1"/>
    <w:next w:val="a"/>
    <w:link w:val="1Char"/>
    <w:uiPriority w:val="9"/>
    <w:unhideWhenUsed/>
    <w:qFormat/>
    <w:pPr>
      <w:keepNext/>
      <w:keepLines/>
      <w:spacing w:after="153"/>
      <w:ind w:left="10" w:right="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3089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ΑΡΙΘΜΟΣ 2</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ΑΡΙΘΜΟΣ 2</dc:title>
  <dc:subject/>
  <dc:creator>pc1</dc:creator>
  <cp:keywords/>
  <cp:lastModifiedBy>Zarafeta Eleni</cp:lastModifiedBy>
  <cp:revision>4</cp:revision>
  <dcterms:created xsi:type="dcterms:W3CDTF">2019-06-03T10:50:00Z</dcterms:created>
  <dcterms:modified xsi:type="dcterms:W3CDTF">2019-06-03T10:51:00Z</dcterms:modified>
</cp:coreProperties>
</file>