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5E" w:rsidRDefault="0021565E">
      <w:pPr>
        <w:rPr>
          <w:lang w:val="en-US"/>
        </w:rPr>
      </w:pPr>
    </w:p>
    <w:p w:rsidR="001B3A6E" w:rsidRDefault="001B3A6E" w:rsidP="001B3A6E">
      <w:pPr>
        <w:pStyle w:val="a3"/>
        <w:ind w:left="426" w:right="701"/>
        <w:rPr>
          <w:rFonts w:ascii="Times New Roman" w:hAnsi="Times New Roman"/>
          <w:sz w:val="24"/>
          <w:szCs w:val="24"/>
          <w:lang w:val="en-US"/>
        </w:rPr>
      </w:pPr>
    </w:p>
    <w:p w:rsidR="001B3A6E" w:rsidRDefault="001B3A6E" w:rsidP="001B3A6E">
      <w:pPr>
        <w:pStyle w:val="a3"/>
        <w:ind w:left="426" w:right="701"/>
        <w:rPr>
          <w:rFonts w:ascii="Times New Roman" w:hAnsi="Times New Roman"/>
          <w:sz w:val="24"/>
          <w:szCs w:val="24"/>
          <w:lang w:val="en-US"/>
        </w:rPr>
      </w:pPr>
    </w:p>
    <w:p w:rsidR="001B3A6E" w:rsidRPr="00017100" w:rsidRDefault="001B3A6E" w:rsidP="001B3A6E">
      <w:pPr>
        <w:pStyle w:val="a3"/>
        <w:ind w:left="426" w:right="701"/>
        <w:rPr>
          <w:rFonts w:ascii="Times New Roman" w:hAnsi="Times New Roman"/>
          <w:sz w:val="24"/>
          <w:szCs w:val="24"/>
        </w:rPr>
      </w:pPr>
      <w:r w:rsidRPr="00EC7774">
        <w:rPr>
          <w:rFonts w:ascii="Times New Roman" w:hAnsi="Times New Roman"/>
          <w:sz w:val="24"/>
          <w:szCs w:val="24"/>
        </w:rPr>
        <w:t xml:space="preserve">          </w:t>
      </w:r>
      <w:r w:rsidRPr="00587D62">
        <w:rPr>
          <w:rFonts w:ascii="Times New Roman" w:hAnsi="Times New Roman"/>
          <w:sz w:val="24"/>
          <w:szCs w:val="24"/>
        </w:rPr>
        <w:t xml:space="preserve">ΑΡΙΘΜΟΣ  </w:t>
      </w:r>
      <w:r w:rsidR="006A1330">
        <w:rPr>
          <w:rFonts w:ascii="Times New Roman" w:hAnsi="Times New Roman"/>
          <w:sz w:val="24"/>
          <w:szCs w:val="24"/>
        </w:rPr>
        <w:t>8</w:t>
      </w:r>
    </w:p>
    <w:p w:rsidR="001B3A6E" w:rsidRPr="00587D62" w:rsidRDefault="001B3A6E" w:rsidP="001B3A6E">
      <w:pPr>
        <w:ind w:left="426" w:right="701"/>
        <w:jc w:val="center"/>
        <w:rPr>
          <w:b/>
          <w:sz w:val="24"/>
          <w:szCs w:val="24"/>
          <w:lang w:val="el-GR"/>
        </w:rPr>
      </w:pPr>
    </w:p>
    <w:p w:rsidR="001B3A6E" w:rsidRPr="00587D62" w:rsidRDefault="001B3A6E" w:rsidP="001B3A6E">
      <w:pPr>
        <w:ind w:left="426" w:right="701"/>
        <w:jc w:val="center"/>
        <w:rPr>
          <w:b/>
          <w:sz w:val="24"/>
          <w:szCs w:val="24"/>
          <w:lang w:val="el-GR"/>
        </w:rPr>
      </w:pPr>
      <w:r>
        <w:rPr>
          <w:b/>
          <w:sz w:val="24"/>
          <w:szCs w:val="24"/>
          <w:lang w:val="el-GR"/>
        </w:rPr>
        <w:t xml:space="preserve">                     </w:t>
      </w:r>
      <w:r w:rsidRPr="00587D62">
        <w:rPr>
          <w:b/>
          <w:sz w:val="24"/>
          <w:szCs w:val="24"/>
          <w:lang w:val="el-GR"/>
        </w:rPr>
        <w:t>ΑΝΩΤΑΤΟ</w:t>
      </w:r>
      <w:r w:rsidRPr="0092511A">
        <w:rPr>
          <w:b/>
          <w:sz w:val="24"/>
          <w:szCs w:val="24"/>
          <w:lang w:val="el-GR"/>
        </w:rPr>
        <w:t xml:space="preserve"> </w:t>
      </w:r>
      <w:r w:rsidRPr="00587D62">
        <w:rPr>
          <w:b/>
          <w:sz w:val="24"/>
          <w:szCs w:val="24"/>
          <w:lang w:val="el-GR"/>
        </w:rPr>
        <w:t xml:space="preserve"> ΣΥΜΒΟΥΛΙΟ </w:t>
      </w:r>
      <w:r w:rsidRPr="0092511A">
        <w:rPr>
          <w:b/>
          <w:sz w:val="24"/>
          <w:szCs w:val="24"/>
          <w:lang w:val="el-GR"/>
        </w:rPr>
        <w:t xml:space="preserve"> </w:t>
      </w:r>
      <w:r w:rsidRPr="00587D62">
        <w:rPr>
          <w:b/>
          <w:sz w:val="24"/>
          <w:szCs w:val="24"/>
          <w:lang w:val="el-GR"/>
        </w:rPr>
        <w:t xml:space="preserve">ΕΠΙΛΟΓΗΣ </w:t>
      </w:r>
      <w:r w:rsidRPr="0092511A">
        <w:rPr>
          <w:b/>
          <w:sz w:val="24"/>
          <w:szCs w:val="24"/>
          <w:lang w:val="el-GR"/>
        </w:rPr>
        <w:t xml:space="preserve"> </w:t>
      </w:r>
      <w:r w:rsidRPr="00587D62">
        <w:rPr>
          <w:b/>
          <w:sz w:val="24"/>
          <w:szCs w:val="24"/>
          <w:lang w:val="el-GR"/>
        </w:rPr>
        <w:t>ΠΡΟΣΩΠΙΚΟΥ</w:t>
      </w:r>
    </w:p>
    <w:p w:rsidR="001B3A6E" w:rsidRPr="00587D62" w:rsidRDefault="001B3A6E" w:rsidP="001B3A6E">
      <w:pPr>
        <w:ind w:left="426" w:right="701"/>
        <w:jc w:val="center"/>
        <w:rPr>
          <w:b/>
          <w:sz w:val="24"/>
          <w:szCs w:val="24"/>
          <w:lang w:val="el-GR"/>
        </w:rPr>
      </w:pPr>
    </w:p>
    <w:p w:rsidR="001B3A6E" w:rsidRDefault="001B3A6E" w:rsidP="001B3A6E">
      <w:pPr>
        <w:ind w:left="426" w:right="701"/>
        <w:jc w:val="center"/>
        <w:rPr>
          <w:b/>
          <w:sz w:val="24"/>
          <w:szCs w:val="24"/>
          <w:lang w:val="el-GR"/>
        </w:rPr>
      </w:pPr>
      <w:r>
        <w:rPr>
          <w:b/>
          <w:sz w:val="24"/>
          <w:szCs w:val="24"/>
          <w:lang w:val="el-GR"/>
        </w:rPr>
        <w:t xml:space="preserve">           </w:t>
      </w:r>
      <w:r w:rsidRPr="00587D62">
        <w:rPr>
          <w:b/>
          <w:sz w:val="24"/>
          <w:szCs w:val="24"/>
          <w:lang w:val="el-GR"/>
        </w:rPr>
        <w:t>ΕΛΑΣΣΩΝ  ΟΛΟΜΕΛΕΙΑ</w:t>
      </w:r>
    </w:p>
    <w:p w:rsidR="00BE5AA7" w:rsidRDefault="00BE5AA7" w:rsidP="001B3A6E">
      <w:pPr>
        <w:ind w:left="426" w:right="701"/>
        <w:jc w:val="center"/>
        <w:rPr>
          <w:b/>
          <w:sz w:val="24"/>
          <w:szCs w:val="24"/>
          <w:lang w:val="el-GR"/>
        </w:rPr>
      </w:pPr>
    </w:p>
    <w:p w:rsidR="00BE5AA7" w:rsidRPr="00587D62" w:rsidRDefault="00BE5AA7" w:rsidP="001B3A6E">
      <w:pPr>
        <w:ind w:left="426" w:right="701"/>
        <w:jc w:val="center"/>
        <w:rPr>
          <w:b/>
          <w:sz w:val="24"/>
          <w:szCs w:val="24"/>
          <w:lang w:val="el-GR"/>
        </w:rPr>
      </w:pPr>
      <w:r>
        <w:rPr>
          <w:b/>
          <w:sz w:val="24"/>
          <w:szCs w:val="24"/>
          <w:lang w:val="el-GR"/>
        </w:rPr>
        <w:t xml:space="preserve">           1</w:t>
      </w:r>
      <w:r w:rsidRPr="00BE5AA7">
        <w:rPr>
          <w:b/>
          <w:sz w:val="24"/>
          <w:szCs w:val="24"/>
          <w:vertAlign w:val="superscript"/>
          <w:lang w:val="el-GR"/>
        </w:rPr>
        <w:t>ο</w:t>
      </w:r>
      <w:r>
        <w:rPr>
          <w:b/>
          <w:sz w:val="24"/>
          <w:szCs w:val="24"/>
          <w:lang w:val="el-GR"/>
        </w:rPr>
        <w:t xml:space="preserve">  ΤΜΗΜΑ  ΔΙΑΚΟΠΩΝ</w:t>
      </w:r>
    </w:p>
    <w:p w:rsidR="001B3A6E" w:rsidRPr="00587D62" w:rsidRDefault="001B3A6E" w:rsidP="001B3A6E">
      <w:pPr>
        <w:ind w:left="426" w:right="701"/>
        <w:jc w:val="center"/>
        <w:rPr>
          <w:b/>
          <w:sz w:val="24"/>
          <w:szCs w:val="24"/>
          <w:lang w:val="el-GR"/>
        </w:rPr>
      </w:pPr>
    </w:p>
    <w:p w:rsidR="001B3A6E" w:rsidRPr="003D51CF" w:rsidRDefault="001B3A6E" w:rsidP="001B3A6E">
      <w:pPr>
        <w:spacing w:line="276" w:lineRule="auto"/>
        <w:ind w:left="426" w:right="701"/>
        <w:jc w:val="both"/>
        <w:rPr>
          <w:sz w:val="24"/>
          <w:szCs w:val="24"/>
          <w:lang w:val="el-GR"/>
        </w:rPr>
      </w:pPr>
    </w:p>
    <w:p w:rsidR="00BE5AA7" w:rsidRDefault="001B3A6E" w:rsidP="00ED0013">
      <w:pPr>
        <w:spacing w:line="360" w:lineRule="auto"/>
        <w:ind w:left="851" w:right="113" w:firstLine="295"/>
        <w:jc w:val="both"/>
        <w:rPr>
          <w:rFonts w:asciiTheme="minorHAnsi" w:hAnsiTheme="minorHAnsi"/>
          <w:sz w:val="24"/>
          <w:szCs w:val="24"/>
          <w:lang w:val="el-GR"/>
        </w:rPr>
      </w:pPr>
      <w:r w:rsidRPr="00ED0013">
        <w:rPr>
          <w:rFonts w:asciiTheme="minorHAnsi" w:hAnsiTheme="minorHAnsi"/>
          <w:sz w:val="24"/>
          <w:szCs w:val="24"/>
          <w:lang w:val="el-GR"/>
        </w:rPr>
        <w:t xml:space="preserve">         Συγκροτήθηκε από </w:t>
      </w:r>
      <w:r w:rsidR="00017100" w:rsidRPr="00ED0013">
        <w:rPr>
          <w:rFonts w:asciiTheme="minorHAnsi" w:hAnsiTheme="minorHAnsi"/>
          <w:sz w:val="24"/>
          <w:szCs w:val="24"/>
          <w:lang w:val="el-GR"/>
        </w:rPr>
        <w:t>τα μέλη του ΑΣΕΠ</w:t>
      </w:r>
      <w:r w:rsidRPr="00ED0013">
        <w:rPr>
          <w:rFonts w:asciiTheme="minorHAnsi" w:hAnsiTheme="minorHAnsi"/>
          <w:sz w:val="24"/>
          <w:szCs w:val="24"/>
          <w:lang w:val="el-GR"/>
        </w:rPr>
        <w:t xml:space="preserve"> </w:t>
      </w:r>
      <w:r w:rsidR="00BE5AA7">
        <w:rPr>
          <w:rFonts w:asciiTheme="minorHAnsi" w:hAnsiTheme="minorHAnsi"/>
          <w:sz w:val="24"/>
          <w:szCs w:val="24"/>
          <w:lang w:val="el-GR"/>
        </w:rPr>
        <w:t>που υπηρετούν στο 1</w:t>
      </w:r>
      <w:r w:rsidR="00BE5AA7" w:rsidRPr="00BE5AA7">
        <w:rPr>
          <w:rFonts w:asciiTheme="minorHAnsi" w:hAnsiTheme="minorHAnsi"/>
          <w:sz w:val="24"/>
          <w:szCs w:val="24"/>
          <w:vertAlign w:val="superscript"/>
          <w:lang w:val="el-GR"/>
        </w:rPr>
        <w:t>ο</w:t>
      </w:r>
      <w:r w:rsidR="00BE5AA7">
        <w:rPr>
          <w:rFonts w:asciiTheme="minorHAnsi" w:hAnsiTheme="minorHAnsi"/>
          <w:sz w:val="24"/>
          <w:szCs w:val="24"/>
          <w:lang w:val="el-GR"/>
        </w:rPr>
        <w:t xml:space="preserve"> Τμήμα Διακοπών, </w:t>
      </w:r>
      <w:r w:rsidRPr="00ED0013">
        <w:rPr>
          <w:rFonts w:asciiTheme="minorHAnsi" w:hAnsiTheme="minorHAnsi"/>
          <w:sz w:val="24"/>
          <w:szCs w:val="24"/>
          <w:lang w:val="el-GR"/>
        </w:rPr>
        <w:t xml:space="preserve">Διονύσιο </w:t>
      </w:r>
      <w:proofErr w:type="spellStart"/>
      <w:r w:rsidRPr="00ED0013">
        <w:rPr>
          <w:rFonts w:asciiTheme="minorHAnsi" w:hAnsiTheme="minorHAnsi"/>
          <w:sz w:val="24"/>
          <w:szCs w:val="24"/>
          <w:lang w:val="el-GR"/>
        </w:rPr>
        <w:t>Λασκαράτο</w:t>
      </w:r>
      <w:proofErr w:type="spellEnd"/>
      <w:r w:rsidRPr="00ED0013">
        <w:rPr>
          <w:rFonts w:asciiTheme="minorHAnsi" w:hAnsiTheme="minorHAnsi"/>
          <w:sz w:val="24"/>
          <w:szCs w:val="24"/>
          <w:lang w:val="el-GR"/>
        </w:rPr>
        <w:t xml:space="preserve">, </w:t>
      </w:r>
      <w:proofErr w:type="spellStart"/>
      <w:r w:rsidRPr="00ED0013">
        <w:rPr>
          <w:rFonts w:asciiTheme="minorHAnsi" w:hAnsiTheme="minorHAnsi"/>
          <w:sz w:val="24"/>
          <w:szCs w:val="24"/>
          <w:lang w:val="el-GR"/>
        </w:rPr>
        <w:t>Προεδρεύοντα</w:t>
      </w:r>
      <w:proofErr w:type="spellEnd"/>
      <w:r w:rsidRPr="00ED0013">
        <w:rPr>
          <w:rFonts w:asciiTheme="minorHAnsi" w:hAnsiTheme="minorHAnsi"/>
          <w:sz w:val="24"/>
          <w:szCs w:val="24"/>
          <w:lang w:val="el-GR"/>
        </w:rPr>
        <w:t>, Αντιπρόεδρο</w:t>
      </w:r>
      <w:r w:rsidR="00017100" w:rsidRPr="00ED0013">
        <w:rPr>
          <w:rFonts w:asciiTheme="minorHAnsi" w:hAnsiTheme="minorHAnsi"/>
          <w:sz w:val="24"/>
          <w:szCs w:val="24"/>
          <w:lang w:val="el-GR"/>
        </w:rPr>
        <w:t>,</w:t>
      </w:r>
      <w:r w:rsidRPr="00ED0013">
        <w:rPr>
          <w:rFonts w:asciiTheme="minorHAnsi" w:hAnsiTheme="minorHAnsi"/>
          <w:sz w:val="24"/>
          <w:szCs w:val="24"/>
          <w:lang w:val="el-GR"/>
        </w:rPr>
        <w:t xml:space="preserve"> </w:t>
      </w:r>
      <w:r w:rsidR="00A115B0" w:rsidRPr="00ED0013">
        <w:rPr>
          <w:rFonts w:asciiTheme="minorHAnsi" w:hAnsiTheme="minorHAnsi"/>
          <w:sz w:val="24"/>
          <w:szCs w:val="24"/>
          <w:lang w:val="el-GR"/>
        </w:rPr>
        <w:t>Ηλία Νικολόπουλο Αντιπρόεδρο, Αθανάσιο Παπαϊωάννου Αντιπρόεδρο</w:t>
      </w:r>
      <w:r w:rsidR="00932A38" w:rsidRPr="00ED0013">
        <w:rPr>
          <w:rFonts w:asciiTheme="minorHAnsi" w:hAnsiTheme="minorHAnsi"/>
          <w:sz w:val="24"/>
          <w:szCs w:val="24"/>
          <w:lang w:val="el-GR"/>
        </w:rPr>
        <w:t>,</w:t>
      </w:r>
      <w:r w:rsidR="00A115B0" w:rsidRPr="00ED0013">
        <w:rPr>
          <w:rFonts w:asciiTheme="minorHAnsi" w:hAnsiTheme="minorHAnsi"/>
          <w:sz w:val="24"/>
          <w:szCs w:val="24"/>
          <w:lang w:val="el-GR"/>
        </w:rPr>
        <w:t xml:space="preserve"> </w:t>
      </w:r>
      <w:r w:rsidR="00BE5AA7">
        <w:rPr>
          <w:rFonts w:asciiTheme="minorHAnsi" w:hAnsiTheme="minorHAnsi"/>
          <w:sz w:val="24"/>
          <w:szCs w:val="24"/>
          <w:lang w:val="el-GR"/>
        </w:rPr>
        <w:t>και τις Συ</w:t>
      </w:r>
      <w:r w:rsidR="00BE5AA7" w:rsidRPr="00ED0013">
        <w:rPr>
          <w:rFonts w:asciiTheme="minorHAnsi" w:hAnsiTheme="minorHAnsi"/>
          <w:sz w:val="24"/>
          <w:szCs w:val="24"/>
          <w:lang w:val="el-GR"/>
        </w:rPr>
        <w:t xml:space="preserve">μβούλους </w:t>
      </w:r>
      <w:r w:rsidR="006A1330" w:rsidRPr="00ED0013">
        <w:rPr>
          <w:rFonts w:asciiTheme="minorHAnsi" w:hAnsiTheme="minorHAnsi"/>
          <w:sz w:val="24"/>
          <w:szCs w:val="24"/>
          <w:lang w:val="el-GR"/>
        </w:rPr>
        <w:t>Δημητρούλα Μαυρομμάτη</w:t>
      </w:r>
      <w:r w:rsidR="002E27F5" w:rsidRPr="00ED0013">
        <w:rPr>
          <w:rFonts w:asciiTheme="minorHAnsi" w:hAnsiTheme="minorHAnsi"/>
          <w:sz w:val="24"/>
          <w:szCs w:val="24"/>
          <w:lang w:val="el-GR"/>
        </w:rPr>
        <w:t>,</w:t>
      </w:r>
      <w:r w:rsidR="00A115B0" w:rsidRPr="00ED0013">
        <w:rPr>
          <w:rFonts w:asciiTheme="minorHAnsi" w:hAnsiTheme="minorHAnsi"/>
          <w:sz w:val="24"/>
          <w:szCs w:val="24"/>
          <w:lang w:val="el-GR"/>
        </w:rPr>
        <w:t xml:space="preserve"> </w:t>
      </w:r>
      <w:r w:rsidR="00002B68" w:rsidRPr="00ED0013">
        <w:rPr>
          <w:rFonts w:asciiTheme="minorHAnsi" w:hAnsiTheme="minorHAnsi"/>
          <w:sz w:val="24"/>
          <w:szCs w:val="24"/>
          <w:lang w:val="el-GR"/>
        </w:rPr>
        <w:t>Μαρία Θεοδωράκη–Ρεντούμη</w:t>
      </w:r>
      <w:r w:rsidR="006A1330" w:rsidRPr="00ED0013">
        <w:rPr>
          <w:rFonts w:asciiTheme="minorHAnsi" w:hAnsiTheme="minorHAnsi"/>
          <w:sz w:val="24"/>
          <w:szCs w:val="24"/>
          <w:lang w:val="el-GR"/>
        </w:rPr>
        <w:t xml:space="preserve">, </w:t>
      </w:r>
      <w:r w:rsidR="002E27F5" w:rsidRPr="00ED0013">
        <w:rPr>
          <w:rFonts w:asciiTheme="minorHAnsi" w:hAnsiTheme="minorHAnsi"/>
          <w:sz w:val="24"/>
          <w:szCs w:val="24"/>
          <w:lang w:val="el-GR"/>
        </w:rPr>
        <w:t xml:space="preserve"> Ευαγγελία Βλάχου</w:t>
      </w:r>
      <w:r w:rsidR="00F15BDC" w:rsidRPr="00ED0013">
        <w:rPr>
          <w:rFonts w:asciiTheme="minorHAnsi" w:hAnsiTheme="minorHAnsi"/>
          <w:sz w:val="24"/>
          <w:szCs w:val="24"/>
          <w:lang w:val="el-GR"/>
        </w:rPr>
        <w:t xml:space="preserve"> </w:t>
      </w:r>
      <w:r w:rsidR="006A1330" w:rsidRPr="00ED0013">
        <w:rPr>
          <w:rFonts w:asciiTheme="minorHAnsi" w:hAnsiTheme="minorHAnsi"/>
          <w:sz w:val="24"/>
          <w:szCs w:val="24"/>
          <w:lang w:val="el-GR"/>
        </w:rPr>
        <w:t xml:space="preserve">και Βασιλική </w:t>
      </w:r>
      <w:proofErr w:type="spellStart"/>
      <w:r w:rsidR="006A1330" w:rsidRPr="00ED0013">
        <w:rPr>
          <w:rFonts w:asciiTheme="minorHAnsi" w:hAnsiTheme="minorHAnsi"/>
          <w:sz w:val="24"/>
          <w:szCs w:val="24"/>
          <w:lang w:val="el-GR"/>
        </w:rPr>
        <w:t>Ρέπα</w:t>
      </w:r>
      <w:proofErr w:type="spellEnd"/>
      <w:r w:rsidR="00ED0013">
        <w:rPr>
          <w:rFonts w:asciiTheme="minorHAnsi" w:hAnsiTheme="minorHAnsi"/>
          <w:sz w:val="24"/>
          <w:szCs w:val="24"/>
          <w:lang w:val="el-GR"/>
        </w:rPr>
        <w:t xml:space="preserve"> </w:t>
      </w:r>
      <w:r w:rsidR="00BE5AA7">
        <w:rPr>
          <w:rFonts w:asciiTheme="minorHAnsi" w:hAnsiTheme="minorHAnsi"/>
          <w:sz w:val="24"/>
          <w:szCs w:val="24"/>
          <w:lang w:val="el-GR"/>
        </w:rPr>
        <w:t>η οποία συμμετείχε στη συνεδρίαση μέσω τηλεδιάσκεψης</w:t>
      </w:r>
      <w:r w:rsidR="00EA123E">
        <w:rPr>
          <w:rFonts w:asciiTheme="minorHAnsi" w:hAnsiTheme="minorHAnsi"/>
          <w:sz w:val="24"/>
          <w:szCs w:val="24"/>
          <w:lang w:val="el-GR"/>
        </w:rPr>
        <w:t>,</w:t>
      </w:r>
      <w:r w:rsidR="00BE5AA7">
        <w:rPr>
          <w:rFonts w:asciiTheme="minorHAnsi" w:hAnsiTheme="minorHAnsi"/>
          <w:sz w:val="24"/>
          <w:szCs w:val="24"/>
          <w:lang w:val="el-GR"/>
        </w:rPr>
        <w:t xml:space="preserve"> </w:t>
      </w:r>
      <w:r w:rsidR="00ED0013">
        <w:rPr>
          <w:rFonts w:asciiTheme="minorHAnsi" w:hAnsiTheme="minorHAnsi"/>
          <w:sz w:val="24"/>
          <w:szCs w:val="24"/>
          <w:lang w:val="el-GR"/>
        </w:rPr>
        <w:t xml:space="preserve">κωλυομένου του Συμβούλου Απόστολου </w:t>
      </w:r>
      <w:proofErr w:type="spellStart"/>
      <w:r w:rsidR="00ED0013">
        <w:rPr>
          <w:rFonts w:asciiTheme="minorHAnsi" w:hAnsiTheme="minorHAnsi"/>
          <w:sz w:val="24"/>
          <w:szCs w:val="24"/>
          <w:lang w:val="el-GR"/>
        </w:rPr>
        <w:t>Παπατόλια</w:t>
      </w:r>
      <w:proofErr w:type="spellEnd"/>
      <w:r w:rsidR="00BE5AA7">
        <w:rPr>
          <w:rFonts w:asciiTheme="minorHAnsi" w:hAnsiTheme="minorHAnsi"/>
          <w:sz w:val="24"/>
          <w:szCs w:val="24"/>
          <w:lang w:val="el-GR"/>
        </w:rPr>
        <w:t>.</w:t>
      </w:r>
    </w:p>
    <w:p w:rsidR="003D6865" w:rsidRPr="00ED0013" w:rsidRDefault="001B3A6E" w:rsidP="00ED0013">
      <w:pPr>
        <w:spacing w:line="360" w:lineRule="auto"/>
        <w:ind w:left="851" w:right="113" w:firstLine="295"/>
        <w:jc w:val="both"/>
        <w:rPr>
          <w:rFonts w:asciiTheme="minorHAnsi" w:hAnsiTheme="minorHAnsi"/>
          <w:sz w:val="24"/>
          <w:szCs w:val="24"/>
          <w:lang w:val="el-GR"/>
        </w:rPr>
      </w:pPr>
      <w:r w:rsidRPr="00ED0013">
        <w:rPr>
          <w:rFonts w:asciiTheme="minorHAnsi" w:hAnsiTheme="minorHAnsi"/>
          <w:sz w:val="24"/>
          <w:szCs w:val="24"/>
          <w:lang w:val="el-GR"/>
        </w:rPr>
        <w:t xml:space="preserve">       Συνήλθε σε συνεδρίαση στο κατάστημα του Α.Σ.Ε.Π. στις  </w:t>
      </w:r>
      <w:r w:rsidR="006A1330" w:rsidRPr="00ED0013">
        <w:rPr>
          <w:rFonts w:asciiTheme="minorHAnsi" w:hAnsiTheme="minorHAnsi"/>
          <w:sz w:val="24"/>
          <w:szCs w:val="24"/>
          <w:lang w:val="el-GR"/>
        </w:rPr>
        <w:t>1</w:t>
      </w:r>
      <w:r w:rsidR="00D80EF8">
        <w:rPr>
          <w:rFonts w:asciiTheme="minorHAnsi" w:hAnsiTheme="minorHAnsi"/>
          <w:sz w:val="24"/>
          <w:szCs w:val="24"/>
          <w:lang w:val="el-GR"/>
        </w:rPr>
        <w:t>6</w:t>
      </w:r>
      <w:r w:rsidR="006A1330" w:rsidRPr="00ED0013">
        <w:rPr>
          <w:rFonts w:asciiTheme="minorHAnsi" w:hAnsiTheme="minorHAnsi"/>
          <w:sz w:val="24"/>
          <w:szCs w:val="24"/>
          <w:lang w:val="el-GR"/>
        </w:rPr>
        <w:t xml:space="preserve"> Ιουλί</w:t>
      </w:r>
      <w:r w:rsidR="00002B68" w:rsidRPr="00ED0013">
        <w:rPr>
          <w:rFonts w:asciiTheme="minorHAnsi" w:hAnsiTheme="minorHAnsi"/>
          <w:sz w:val="24"/>
          <w:szCs w:val="24"/>
          <w:lang w:val="el-GR"/>
        </w:rPr>
        <w:t>ου</w:t>
      </w:r>
      <w:r w:rsidRPr="00ED0013">
        <w:rPr>
          <w:rFonts w:asciiTheme="minorHAnsi" w:hAnsiTheme="minorHAnsi"/>
          <w:sz w:val="24"/>
          <w:szCs w:val="24"/>
          <w:lang w:val="el-GR"/>
        </w:rPr>
        <w:t xml:space="preserve"> 2020,  κατά την οποία χρέη Γραμματέως </w:t>
      </w:r>
      <w:proofErr w:type="spellStart"/>
      <w:r w:rsidRPr="00ED0013">
        <w:rPr>
          <w:rFonts w:asciiTheme="minorHAnsi" w:hAnsiTheme="minorHAnsi"/>
          <w:sz w:val="24"/>
          <w:szCs w:val="24"/>
          <w:lang w:val="el-GR"/>
        </w:rPr>
        <w:t>εξετέλεσε</w:t>
      </w:r>
      <w:proofErr w:type="spellEnd"/>
      <w:r w:rsidRPr="00ED0013">
        <w:rPr>
          <w:rFonts w:asciiTheme="minorHAnsi" w:hAnsiTheme="minorHAnsi"/>
          <w:sz w:val="24"/>
          <w:szCs w:val="24"/>
          <w:lang w:val="el-GR"/>
        </w:rPr>
        <w:t xml:space="preserve"> η Λαμπρινή Φώτη, υπάλληλος του Α.Σ.Ε.Π., με  βαθμό  Α΄.</w:t>
      </w:r>
      <w:r w:rsidR="00A115B0" w:rsidRPr="00ED0013">
        <w:rPr>
          <w:rFonts w:asciiTheme="minorHAnsi" w:hAnsiTheme="minorHAnsi"/>
          <w:sz w:val="24"/>
          <w:szCs w:val="24"/>
          <w:lang w:val="el-GR"/>
        </w:rPr>
        <w:t xml:space="preserve"> </w:t>
      </w:r>
    </w:p>
    <w:p w:rsidR="006A1330" w:rsidRPr="00ED0013" w:rsidRDefault="006A1330" w:rsidP="00ED0013">
      <w:pPr>
        <w:spacing w:line="360" w:lineRule="auto"/>
        <w:ind w:left="851" w:right="113" w:firstLine="295"/>
        <w:jc w:val="both"/>
        <w:rPr>
          <w:rFonts w:asciiTheme="minorHAnsi" w:hAnsiTheme="minorHAnsi"/>
          <w:sz w:val="24"/>
          <w:szCs w:val="24"/>
          <w:lang w:val="el-GR"/>
        </w:rPr>
      </w:pPr>
    </w:p>
    <w:p w:rsidR="00C16C99" w:rsidRPr="00ED0013" w:rsidRDefault="00A115B0" w:rsidP="00ED0013">
      <w:pPr>
        <w:spacing w:line="360" w:lineRule="auto"/>
        <w:ind w:left="851" w:right="62"/>
        <w:jc w:val="both"/>
        <w:rPr>
          <w:rFonts w:asciiTheme="minorHAnsi" w:hAnsiTheme="minorHAnsi" w:cs="Arial"/>
          <w:sz w:val="24"/>
          <w:szCs w:val="24"/>
          <w:lang w:val="el-GR"/>
        </w:rPr>
      </w:pPr>
      <w:r w:rsidRPr="00ED0013">
        <w:rPr>
          <w:rFonts w:asciiTheme="minorHAnsi" w:hAnsiTheme="minorHAnsi"/>
          <w:sz w:val="24"/>
          <w:szCs w:val="24"/>
          <w:lang w:val="el-GR"/>
        </w:rPr>
        <w:t xml:space="preserve">  </w:t>
      </w:r>
      <w:r w:rsidR="001B3A6E" w:rsidRPr="00ED0013">
        <w:rPr>
          <w:rFonts w:asciiTheme="minorHAnsi" w:hAnsiTheme="minorHAnsi"/>
          <w:sz w:val="24"/>
          <w:szCs w:val="24"/>
          <w:lang w:val="el-GR"/>
        </w:rPr>
        <w:tab/>
      </w:r>
      <w:r w:rsidR="00F15BDC" w:rsidRPr="00ED0013">
        <w:rPr>
          <w:rFonts w:asciiTheme="minorHAnsi" w:hAnsiTheme="minorHAnsi"/>
          <w:sz w:val="24"/>
          <w:szCs w:val="24"/>
          <w:lang w:val="el-GR"/>
        </w:rPr>
        <w:t xml:space="preserve">Αντικείμενο της συνεδριάσεως ήταν η επίλυση του </w:t>
      </w:r>
      <w:r w:rsidR="00C16C99" w:rsidRPr="00ED0013">
        <w:rPr>
          <w:rFonts w:asciiTheme="minorHAnsi" w:hAnsiTheme="minorHAnsi"/>
          <w:sz w:val="24"/>
          <w:szCs w:val="24"/>
          <w:lang w:val="el-GR"/>
        </w:rPr>
        <w:t>«</w:t>
      </w:r>
      <w:r w:rsidR="00F15BDC" w:rsidRPr="00ED0013">
        <w:rPr>
          <w:rFonts w:asciiTheme="minorHAnsi" w:hAnsiTheme="minorHAnsi"/>
          <w:sz w:val="24"/>
          <w:szCs w:val="24"/>
          <w:lang w:val="el-GR"/>
        </w:rPr>
        <w:t>θέματος</w:t>
      </w:r>
      <w:r w:rsidR="00C16C99" w:rsidRPr="00ED0013">
        <w:rPr>
          <w:rFonts w:asciiTheme="minorHAnsi" w:hAnsiTheme="minorHAnsi"/>
          <w:sz w:val="24"/>
          <w:szCs w:val="24"/>
          <w:lang w:val="el-GR"/>
        </w:rPr>
        <w:t>»</w:t>
      </w:r>
      <w:r w:rsidR="00F15BDC" w:rsidRPr="00ED0013">
        <w:rPr>
          <w:rFonts w:asciiTheme="minorHAnsi" w:hAnsiTheme="minorHAnsi"/>
          <w:sz w:val="24"/>
          <w:szCs w:val="24"/>
          <w:lang w:val="el-GR"/>
        </w:rPr>
        <w:t xml:space="preserve"> που απα</w:t>
      </w:r>
      <w:r w:rsidR="006A1330" w:rsidRPr="00ED0013">
        <w:rPr>
          <w:rFonts w:asciiTheme="minorHAnsi" w:hAnsiTheme="minorHAnsi"/>
          <w:sz w:val="24"/>
          <w:szCs w:val="24"/>
          <w:lang w:val="el-GR"/>
        </w:rPr>
        <w:t xml:space="preserve">σχόλησε το </w:t>
      </w:r>
      <w:r w:rsidR="009B6766" w:rsidRPr="009B6766">
        <w:rPr>
          <w:rFonts w:asciiTheme="minorHAnsi" w:hAnsiTheme="minorHAnsi"/>
          <w:sz w:val="24"/>
          <w:szCs w:val="24"/>
          <w:highlight w:val="darkGray"/>
          <w:lang w:val="el-GR"/>
        </w:rPr>
        <w:t>…..</w:t>
      </w:r>
      <w:r w:rsidR="00A94E09" w:rsidRPr="00ED0013">
        <w:rPr>
          <w:rFonts w:asciiTheme="minorHAnsi" w:hAnsiTheme="minorHAnsi"/>
          <w:sz w:val="24"/>
          <w:szCs w:val="24"/>
          <w:lang w:val="el-GR"/>
        </w:rPr>
        <w:t xml:space="preserve"> Τμήμα του ΑΣΕΠ.,</w:t>
      </w:r>
      <w:r w:rsidR="001272A5" w:rsidRPr="00ED0013">
        <w:rPr>
          <w:rFonts w:asciiTheme="minorHAnsi" w:hAnsiTheme="minorHAnsi"/>
          <w:sz w:val="24"/>
          <w:szCs w:val="24"/>
          <w:lang w:val="el-GR"/>
        </w:rPr>
        <w:t xml:space="preserve"> </w:t>
      </w:r>
      <w:r w:rsidR="00764C01" w:rsidRPr="00ED0013">
        <w:rPr>
          <w:rFonts w:asciiTheme="minorHAnsi" w:hAnsiTheme="minorHAnsi"/>
          <w:sz w:val="24"/>
          <w:szCs w:val="24"/>
          <w:lang w:val="el-GR"/>
        </w:rPr>
        <w:t xml:space="preserve">κατόπιν της διαφωνίας που ανέκυψε μεταξύ των μελών του, όπως διατυπώθηκε στο από </w:t>
      </w:r>
      <w:r w:rsidR="009B6766" w:rsidRPr="009B6766">
        <w:rPr>
          <w:rFonts w:asciiTheme="minorHAnsi" w:hAnsiTheme="minorHAnsi"/>
          <w:sz w:val="24"/>
          <w:szCs w:val="24"/>
          <w:highlight w:val="darkGray"/>
          <w:lang w:val="el-GR"/>
        </w:rPr>
        <w:t>…..</w:t>
      </w:r>
      <w:r w:rsidR="00764C01" w:rsidRPr="00ED0013">
        <w:rPr>
          <w:rFonts w:asciiTheme="minorHAnsi" w:hAnsiTheme="minorHAnsi"/>
          <w:sz w:val="24"/>
          <w:szCs w:val="24"/>
          <w:lang w:val="el-GR"/>
        </w:rPr>
        <w:t xml:space="preserve"> έγγραφο τ</w:t>
      </w:r>
      <w:r w:rsidR="009B6766" w:rsidRPr="009B6766">
        <w:rPr>
          <w:rFonts w:asciiTheme="minorHAnsi" w:hAnsiTheme="minorHAnsi"/>
          <w:sz w:val="24"/>
          <w:szCs w:val="24"/>
          <w:highlight w:val="darkGray"/>
          <w:lang w:val="el-GR"/>
        </w:rPr>
        <w:t>….</w:t>
      </w:r>
      <w:r w:rsidR="00764C01" w:rsidRPr="00ED0013">
        <w:rPr>
          <w:rFonts w:asciiTheme="minorHAnsi" w:hAnsiTheme="minorHAnsi"/>
          <w:sz w:val="24"/>
          <w:szCs w:val="24"/>
          <w:lang w:val="el-GR"/>
        </w:rPr>
        <w:t xml:space="preserve"> Προέδρου του </w:t>
      </w:r>
      <w:r w:rsidR="009B6766" w:rsidRPr="009B6766">
        <w:rPr>
          <w:rFonts w:asciiTheme="minorHAnsi" w:hAnsiTheme="minorHAnsi"/>
          <w:sz w:val="24"/>
          <w:szCs w:val="24"/>
          <w:highlight w:val="darkGray"/>
          <w:lang w:val="el-GR"/>
        </w:rPr>
        <w:t>….</w:t>
      </w:r>
      <w:r w:rsidR="00764C01" w:rsidRPr="00ED0013">
        <w:rPr>
          <w:rFonts w:asciiTheme="minorHAnsi" w:hAnsiTheme="minorHAnsi"/>
          <w:sz w:val="24"/>
          <w:szCs w:val="24"/>
          <w:lang w:val="el-GR"/>
        </w:rPr>
        <w:t xml:space="preserve"> Τμήματος</w:t>
      </w:r>
      <w:r w:rsidR="001272A5" w:rsidRPr="00ED0013">
        <w:rPr>
          <w:rFonts w:asciiTheme="minorHAnsi" w:hAnsiTheme="minorHAnsi"/>
          <w:sz w:val="24"/>
          <w:szCs w:val="24"/>
          <w:lang w:val="el-GR"/>
        </w:rPr>
        <w:t xml:space="preserve"> </w:t>
      </w:r>
      <w:r w:rsidR="00C16C99" w:rsidRPr="00ED0013">
        <w:rPr>
          <w:rFonts w:asciiTheme="minorHAnsi" w:hAnsiTheme="minorHAnsi"/>
          <w:sz w:val="24"/>
          <w:szCs w:val="24"/>
          <w:lang w:val="el-GR"/>
        </w:rPr>
        <w:t xml:space="preserve">και εισάγεται στην Ελάσσονα Ολομέλεια κατ’ </w:t>
      </w:r>
      <w:r w:rsidR="00EA123E">
        <w:rPr>
          <w:rFonts w:asciiTheme="minorHAnsi" w:hAnsiTheme="minorHAnsi"/>
          <w:sz w:val="24"/>
          <w:szCs w:val="24"/>
          <w:lang w:val="el-GR"/>
        </w:rPr>
        <w:t xml:space="preserve">ανάλογη </w:t>
      </w:r>
      <w:r w:rsidR="00C16C99" w:rsidRPr="00ED0013">
        <w:rPr>
          <w:rFonts w:asciiTheme="minorHAnsi" w:hAnsiTheme="minorHAnsi"/>
          <w:sz w:val="24"/>
          <w:szCs w:val="24"/>
          <w:lang w:val="el-GR"/>
        </w:rPr>
        <w:t xml:space="preserve">εφαρμογή του άρθρου 17 παρ. 3 περ. στ’ του Κανονισμού Λειτουργίας Α.Σ.Ε.Π. (Φ.Ε.Κ. Β’ 997/18-7-2003) </w:t>
      </w:r>
    </w:p>
    <w:p w:rsidR="00C31695" w:rsidRPr="00ED0013" w:rsidRDefault="00C31695" w:rsidP="00ED0013">
      <w:pPr>
        <w:spacing w:line="360" w:lineRule="auto"/>
        <w:ind w:left="851" w:right="140" w:firstLine="720"/>
        <w:jc w:val="both"/>
        <w:rPr>
          <w:rFonts w:asciiTheme="minorHAnsi" w:hAnsiTheme="minorHAnsi"/>
          <w:sz w:val="24"/>
          <w:szCs w:val="24"/>
          <w:lang w:val="el-GR"/>
        </w:rPr>
      </w:pPr>
    </w:p>
    <w:p w:rsidR="00CF1A53" w:rsidRPr="00ED0013" w:rsidRDefault="00867A7A" w:rsidP="00ED0013">
      <w:pPr>
        <w:spacing w:line="360" w:lineRule="auto"/>
        <w:ind w:left="851" w:right="62"/>
        <w:jc w:val="both"/>
        <w:rPr>
          <w:rFonts w:asciiTheme="minorHAnsi" w:hAnsiTheme="minorHAnsi" w:cs="Arial"/>
          <w:sz w:val="24"/>
          <w:szCs w:val="24"/>
          <w:lang w:val="el-GR"/>
        </w:rPr>
      </w:pPr>
      <w:r w:rsidRPr="00ED0013">
        <w:rPr>
          <w:rFonts w:asciiTheme="minorHAnsi" w:hAnsiTheme="minorHAnsi"/>
          <w:b/>
          <w:sz w:val="24"/>
          <w:szCs w:val="24"/>
          <w:lang w:val="el-GR"/>
        </w:rPr>
        <w:t xml:space="preserve">       </w:t>
      </w:r>
      <w:r w:rsidR="000D7FDE" w:rsidRPr="00ED0013">
        <w:rPr>
          <w:rFonts w:asciiTheme="minorHAnsi" w:hAnsiTheme="minorHAnsi"/>
          <w:b/>
          <w:sz w:val="24"/>
          <w:szCs w:val="24"/>
          <w:lang w:val="el-GR"/>
        </w:rPr>
        <w:t xml:space="preserve">  </w:t>
      </w:r>
      <w:r w:rsidR="00764C01" w:rsidRPr="00ED0013">
        <w:rPr>
          <w:rFonts w:asciiTheme="minorHAnsi" w:hAnsiTheme="minorHAnsi"/>
          <w:sz w:val="24"/>
          <w:szCs w:val="24"/>
          <w:lang w:val="el-GR"/>
        </w:rPr>
        <w:t xml:space="preserve">Ο </w:t>
      </w:r>
      <w:r w:rsidR="000D7FDE" w:rsidRPr="00ED0013">
        <w:rPr>
          <w:rFonts w:asciiTheme="minorHAnsi" w:hAnsiTheme="minorHAnsi"/>
          <w:sz w:val="24"/>
          <w:szCs w:val="24"/>
          <w:lang w:val="el-GR"/>
        </w:rPr>
        <w:t>Πρ</w:t>
      </w:r>
      <w:r w:rsidR="00371ED4" w:rsidRPr="00ED0013">
        <w:rPr>
          <w:rFonts w:asciiTheme="minorHAnsi" w:hAnsiTheme="minorHAnsi"/>
          <w:sz w:val="24"/>
          <w:szCs w:val="24"/>
          <w:lang w:val="el-GR"/>
        </w:rPr>
        <w:t>όεδρος</w:t>
      </w:r>
      <w:r w:rsidR="00764C01" w:rsidRPr="00ED0013">
        <w:rPr>
          <w:rFonts w:asciiTheme="minorHAnsi" w:hAnsiTheme="minorHAnsi"/>
          <w:sz w:val="24"/>
          <w:szCs w:val="24"/>
          <w:lang w:val="el-GR"/>
        </w:rPr>
        <w:t xml:space="preserve"> </w:t>
      </w:r>
      <w:r w:rsidR="000D7FDE" w:rsidRPr="00ED0013">
        <w:rPr>
          <w:rFonts w:asciiTheme="minorHAnsi" w:hAnsiTheme="minorHAnsi"/>
          <w:sz w:val="24"/>
          <w:szCs w:val="24"/>
          <w:lang w:val="el-GR"/>
        </w:rPr>
        <w:t xml:space="preserve">της Ελάσσονος Ολομέλειας </w:t>
      </w:r>
      <w:r w:rsidR="001B2CB3" w:rsidRPr="00ED0013">
        <w:rPr>
          <w:rFonts w:asciiTheme="minorHAnsi" w:hAnsiTheme="minorHAnsi"/>
          <w:sz w:val="24"/>
          <w:szCs w:val="24"/>
          <w:lang w:val="el-GR"/>
        </w:rPr>
        <w:t xml:space="preserve">που είχε οριστεί Εισηγητής </w:t>
      </w:r>
      <w:r w:rsidR="00414C65" w:rsidRPr="00ED0013">
        <w:rPr>
          <w:rFonts w:asciiTheme="minorHAnsi" w:hAnsiTheme="minorHAnsi"/>
          <w:sz w:val="24"/>
          <w:szCs w:val="24"/>
          <w:lang w:val="el-GR"/>
        </w:rPr>
        <w:t xml:space="preserve">εξέθεσε τα ακόλουθα </w:t>
      </w:r>
      <w:r w:rsidR="00A96575" w:rsidRPr="00ED0013">
        <w:rPr>
          <w:rFonts w:asciiTheme="minorHAnsi" w:hAnsiTheme="minorHAnsi"/>
          <w:sz w:val="24"/>
          <w:szCs w:val="24"/>
          <w:lang w:val="el-GR"/>
        </w:rPr>
        <w:t>:</w:t>
      </w:r>
      <w:r w:rsidR="00CF1A53" w:rsidRPr="00ED0013">
        <w:rPr>
          <w:rFonts w:asciiTheme="minorHAnsi" w:hAnsiTheme="minorHAnsi"/>
          <w:sz w:val="24"/>
          <w:szCs w:val="24"/>
          <w:lang w:val="el-GR"/>
        </w:rPr>
        <w:t xml:space="preserve"> </w:t>
      </w:r>
    </w:p>
    <w:p w:rsidR="00692B48" w:rsidRPr="00ED0013" w:rsidRDefault="00414C65" w:rsidP="00BE5AA7">
      <w:pPr>
        <w:pStyle w:val="Web"/>
        <w:shd w:val="clear" w:color="auto" w:fill="FFFFFF"/>
        <w:spacing w:before="0" w:beforeAutospacing="0" w:after="0" w:afterAutospacing="0" w:line="360" w:lineRule="auto"/>
        <w:ind w:left="851"/>
        <w:jc w:val="both"/>
        <w:textAlignment w:val="baseline"/>
        <w:rPr>
          <w:rFonts w:asciiTheme="minorHAnsi" w:hAnsiTheme="minorHAnsi"/>
        </w:rPr>
      </w:pPr>
      <w:r w:rsidRPr="00ED0013">
        <w:rPr>
          <w:rFonts w:asciiTheme="minorHAnsi" w:hAnsiTheme="minorHAnsi"/>
          <w:b/>
        </w:rPr>
        <w:t xml:space="preserve">  </w:t>
      </w:r>
      <w:r w:rsidR="00D728F1" w:rsidRPr="00ED0013">
        <w:rPr>
          <w:rFonts w:asciiTheme="minorHAnsi" w:hAnsiTheme="minorHAnsi"/>
          <w:b/>
        </w:rPr>
        <w:t xml:space="preserve"> </w:t>
      </w:r>
      <w:r w:rsidR="00B61E45" w:rsidRPr="00ED0013">
        <w:rPr>
          <w:rFonts w:asciiTheme="minorHAnsi" w:hAnsiTheme="minorHAnsi"/>
          <w:b/>
        </w:rPr>
        <w:t xml:space="preserve">       </w:t>
      </w:r>
      <w:r w:rsidR="00692B48" w:rsidRPr="00ED0013">
        <w:rPr>
          <w:rFonts w:asciiTheme="minorHAnsi" w:hAnsiTheme="minorHAnsi"/>
        </w:rPr>
        <w:t xml:space="preserve">Στην παρ. 4 του άρθρου 23 του </w:t>
      </w:r>
      <w:r w:rsidR="00692B48" w:rsidRPr="00ED0013">
        <w:rPr>
          <w:rFonts w:asciiTheme="minorHAnsi" w:hAnsiTheme="minorHAnsi"/>
          <w:lang w:val="en-US"/>
        </w:rPr>
        <w:t>K</w:t>
      </w:r>
      <w:proofErr w:type="spellStart"/>
      <w:r w:rsidR="00692B48" w:rsidRPr="00ED0013">
        <w:rPr>
          <w:rFonts w:asciiTheme="minorHAnsi" w:hAnsiTheme="minorHAnsi"/>
        </w:rPr>
        <w:t>ανονισμού</w:t>
      </w:r>
      <w:proofErr w:type="spellEnd"/>
      <w:r w:rsidR="00692B48" w:rsidRPr="00ED0013">
        <w:rPr>
          <w:rFonts w:asciiTheme="minorHAnsi" w:hAnsiTheme="minorHAnsi"/>
        </w:rPr>
        <w:t xml:space="preserve"> Λειτουργίας του Ανώτατου Συμβουλίου Επιλογής Προσωπικού (Α.Σ.Ε.Π.) ορίζεται ότι: «Το Τμήμα, αν η απόφασή του δεν είναι ομόφωνη, υποχρεούται να παραπέμψει την υπόθεση στην Ελάσσονα Ολομέλεια» και στη παρ. 6 του ίδιου άρθρου ότι: «Για κάθε συνεδρίαση συντάσσεται από τον οικείο γραμματέα πρακτικό, στο οποίο  καταχωρίζονται  τα θέματα που συζητήθηκαν, οι αποφάσεις που λήφθηκαν,  καθώς  και η γνώμη των μελών που τυχόν μειοψήφησαν. Τα πρακτικά των συνεδριάσεων υπογράφονται από τον Προεδρεύοντα </w:t>
      </w:r>
      <w:r w:rsidR="00692B48" w:rsidRPr="00ED0013">
        <w:rPr>
          <w:rFonts w:asciiTheme="minorHAnsi" w:hAnsiTheme="minorHAnsi"/>
        </w:rPr>
        <w:lastRenderedPageBreak/>
        <w:t>και το Γραμματέα και τηρούνται στο ΑΣΕΠ σε πρωτότυπο». Εξ άλλου στον Κώδικα Διοικητικής Διαδικασίας (ν.2690/1999) ορίζεται στην παρ.7 του άρθρου 15 ότι: «Το πρακτικό συντάσσεται από το γραμματέα και επικυρώνεται από τον Πρόεδρο» και στην επόμενη παράγραφο του άρθρου αυτού ότι: «Η υπογραφή του Προέδρου ή του αναπληρωτή του αρκεί για τη νόμιμη υπόσταση κάθε πράξης του συνολικού οργάνου».</w:t>
      </w:r>
    </w:p>
    <w:p w:rsidR="00692B48" w:rsidRPr="00ED0013" w:rsidRDefault="00692B48" w:rsidP="00ED0013">
      <w:pPr>
        <w:spacing w:line="360" w:lineRule="auto"/>
        <w:ind w:left="851" w:right="140"/>
        <w:jc w:val="both"/>
        <w:rPr>
          <w:rFonts w:asciiTheme="minorHAnsi" w:hAnsiTheme="minorHAnsi"/>
          <w:sz w:val="24"/>
          <w:szCs w:val="24"/>
          <w:lang w:val="el-GR"/>
        </w:rPr>
      </w:pPr>
      <w:r w:rsidRPr="00ED0013">
        <w:rPr>
          <w:rFonts w:asciiTheme="minorHAnsi" w:hAnsiTheme="minorHAnsi"/>
          <w:sz w:val="24"/>
          <w:szCs w:val="24"/>
          <w:lang w:val="el-GR"/>
        </w:rPr>
        <w:tab/>
        <w:t>Από τις διατάξεις του Κανονισμού Λειτουργίας του ΑΣΕΠ προκύπτει ότι το Τμήμα στην περίπτωση που η απόφασή του δεν είναι ομόφωνη έχει υποχρέωση να παραπέμψει την υπόθεση για την επίλυση της διαφωνίας που προέκυψε στην Ελάσσονα Ολομέλεια, παραπομπή η οποία πρέπει να προβλέπεται-διατάσσεται ρητά από το Τμήμα, το οποίο ακολούθως αναμένει την επίλυση της διαφοράς προκειμένου να εκδώσει την οριστική απόφασή του. Αυτονόητο είναι ότι η διαφωνία που ανακύπτει πρέπει να επηρεάζει στην ουσία το εξεταζόμενο ζήτημα, χωρίς αυτή να  επεκτείνεται με συνέπειες σε θέμα που κρίθηκε ομόφωνα οριστικά, πλην όμως το Τμήμα, ως εκ περισσού, ερεύνησε προϋπόθεση-προσόν υποψήφιου για το οποίο ανέκυψε διαφωνία, δεδομένου ότι καμία διάταξη δεν προβλέπει τη δυνατότητα γνωμοδότησης της Ελάσσονος Ολομέλειας, ούτε ανήκει στην αρμοδιότητά της η εξέταση θέματος που ανάγεται πιθανώς σε αμφιβολία για την ερμηνεία συγκεκριμένης διάταξης.</w:t>
      </w:r>
    </w:p>
    <w:p w:rsidR="00692B48" w:rsidRPr="00ED0013" w:rsidRDefault="00692B48" w:rsidP="00ED0013">
      <w:pPr>
        <w:spacing w:line="360" w:lineRule="auto"/>
        <w:ind w:left="851" w:right="140"/>
        <w:jc w:val="both"/>
        <w:rPr>
          <w:rFonts w:asciiTheme="minorHAnsi" w:hAnsiTheme="minorHAnsi"/>
          <w:sz w:val="24"/>
          <w:szCs w:val="24"/>
          <w:lang w:val="el-GR"/>
        </w:rPr>
      </w:pPr>
      <w:r w:rsidRPr="00ED0013">
        <w:rPr>
          <w:rFonts w:asciiTheme="minorHAnsi" w:hAnsiTheme="minorHAnsi"/>
          <w:sz w:val="24"/>
          <w:szCs w:val="24"/>
          <w:lang w:val="el-GR"/>
        </w:rPr>
        <w:tab/>
        <w:t xml:space="preserve">Ακολούθως ο Εισηγητής-Αντιπρόεδρος ανακοίνωσε στα μέλη το από </w:t>
      </w:r>
      <w:r w:rsidR="009B6766" w:rsidRPr="009B6766">
        <w:rPr>
          <w:rFonts w:asciiTheme="minorHAnsi" w:hAnsiTheme="minorHAnsi"/>
          <w:sz w:val="24"/>
          <w:szCs w:val="24"/>
          <w:highlight w:val="darkGray"/>
          <w:lang w:val="el-GR"/>
        </w:rPr>
        <w:t>…..</w:t>
      </w:r>
      <w:r w:rsidRPr="00ED0013">
        <w:rPr>
          <w:rFonts w:asciiTheme="minorHAnsi" w:hAnsiTheme="minorHAnsi"/>
          <w:sz w:val="24"/>
          <w:szCs w:val="24"/>
          <w:lang w:val="el-GR"/>
        </w:rPr>
        <w:t xml:space="preserve"> έγγραφο τ</w:t>
      </w:r>
      <w:r w:rsidR="009B6766" w:rsidRPr="009B6766">
        <w:rPr>
          <w:rFonts w:asciiTheme="minorHAnsi" w:hAnsiTheme="minorHAnsi"/>
          <w:sz w:val="24"/>
          <w:szCs w:val="24"/>
          <w:highlight w:val="darkGray"/>
          <w:lang w:val="el-GR"/>
        </w:rPr>
        <w:t>….</w:t>
      </w:r>
      <w:r w:rsidRPr="00ED0013">
        <w:rPr>
          <w:rFonts w:asciiTheme="minorHAnsi" w:hAnsiTheme="minorHAnsi"/>
          <w:sz w:val="24"/>
          <w:szCs w:val="24"/>
          <w:lang w:val="el-GR"/>
        </w:rPr>
        <w:t xml:space="preserve"> Προέδρου του </w:t>
      </w:r>
      <w:r w:rsidR="009B6766" w:rsidRPr="009B6766">
        <w:rPr>
          <w:rFonts w:asciiTheme="minorHAnsi" w:hAnsiTheme="minorHAnsi"/>
          <w:sz w:val="24"/>
          <w:szCs w:val="24"/>
          <w:highlight w:val="darkGray"/>
          <w:lang w:val="el-GR"/>
        </w:rPr>
        <w:t>….</w:t>
      </w:r>
      <w:r w:rsidRPr="00ED0013">
        <w:rPr>
          <w:rFonts w:asciiTheme="minorHAnsi" w:hAnsiTheme="minorHAnsi"/>
          <w:sz w:val="24"/>
          <w:szCs w:val="24"/>
          <w:lang w:val="el-GR"/>
        </w:rPr>
        <w:t xml:space="preserve"> Τμήματος που απευθύνεται στον Πρόεδρο της Ελάσσονος Ολομέλειας και έχει ως εξής: </w:t>
      </w:r>
    </w:p>
    <w:p w:rsidR="00692B48" w:rsidRPr="005576D3" w:rsidRDefault="00692B48" w:rsidP="005576D3">
      <w:pPr>
        <w:pStyle w:val="a6"/>
        <w:shd w:val="clear" w:color="auto" w:fill="FFFFFF" w:themeFill="background1"/>
        <w:tabs>
          <w:tab w:val="clear" w:pos="4153"/>
          <w:tab w:val="clear" w:pos="8306"/>
        </w:tabs>
        <w:spacing w:line="360" w:lineRule="auto"/>
        <w:ind w:left="1134" w:right="140" w:firstLine="720"/>
        <w:contextualSpacing/>
        <w:jc w:val="both"/>
        <w:rPr>
          <w:rFonts w:asciiTheme="minorHAnsi" w:eastAsia="Calibri" w:hAnsiTheme="minorHAnsi" w:cs="Arial"/>
          <w:i/>
          <w:sz w:val="24"/>
          <w:szCs w:val="24"/>
          <w:lang w:val="el-GR" w:eastAsia="en-US"/>
        </w:rPr>
      </w:pPr>
      <w:r w:rsidRPr="00ED0013">
        <w:rPr>
          <w:rFonts w:asciiTheme="minorHAnsi" w:hAnsiTheme="minorHAnsi" w:cs="Arial"/>
          <w:sz w:val="24"/>
          <w:szCs w:val="24"/>
          <w:lang w:val="el-GR"/>
        </w:rPr>
        <w:t>«</w:t>
      </w:r>
      <w:r w:rsidRPr="005576D3">
        <w:rPr>
          <w:rFonts w:asciiTheme="minorHAnsi" w:hAnsiTheme="minorHAnsi" w:cs="Arial"/>
          <w:i/>
          <w:sz w:val="24"/>
          <w:szCs w:val="24"/>
          <w:lang w:val="el-GR"/>
        </w:rPr>
        <w:t>Σας ενημερώνω ότι με</w:t>
      </w:r>
      <w:r w:rsidRPr="005576D3">
        <w:rPr>
          <w:rFonts w:asciiTheme="minorHAnsi" w:hAnsiTheme="minorHAnsi" w:cs="Arial"/>
          <w:b/>
          <w:i/>
          <w:sz w:val="24"/>
          <w:szCs w:val="24"/>
          <w:lang w:val="el-GR"/>
        </w:rPr>
        <w:t xml:space="preserve"> </w:t>
      </w:r>
      <w:r w:rsidRPr="005576D3">
        <w:rPr>
          <w:rFonts w:asciiTheme="minorHAnsi" w:hAnsiTheme="minorHAnsi" w:cs="Arial"/>
          <w:i/>
          <w:sz w:val="24"/>
          <w:szCs w:val="24"/>
          <w:lang w:val="el-GR"/>
        </w:rPr>
        <w:t xml:space="preserve">την αρ. </w:t>
      </w:r>
      <w:r w:rsidR="009B6766" w:rsidRPr="009B6766">
        <w:rPr>
          <w:rFonts w:asciiTheme="minorHAnsi" w:hAnsiTheme="minorHAnsi" w:cs="Arial"/>
          <w:b/>
          <w:i/>
          <w:sz w:val="24"/>
          <w:szCs w:val="24"/>
          <w:highlight w:val="darkGray"/>
          <w:lang w:val="el-GR"/>
        </w:rPr>
        <w:t>…….</w:t>
      </w:r>
      <w:r w:rsidRPr="005576D3">
        <w:rPr>
          <w:rFonts w:asciiTheme="minorHAnsi" w:hAnsiTheme="minorHAnsi" w:cs="Arial"/>
          <w:i/>
          <w:sz w:val="24"/>
          <w:szCs w:val="24"/>
          <w:lang w:val="el-GR"/>
        </w:rPr>
        <w:t xml:space="preserve"> απόφαση του </w:t>
      </w:r>
      <w:r w:rsidR="009B6766" w:rsidRPr="009B6766">
        <w:rPr>
          <w:rFonts w:asciiTheme="minorHAnsi" w:hAnsiTheme="minorHAnsi" w:cs="Arial"/>
          <w:b/>
          <w:i/>
          <w:sz w:val="24"/>
          <w:szCs w:val="24"/>
          <w:highlight w:val="darkGray"/>
          <w:lang w:val="el-GR"/>
        </w:rPr>
        <w:t>…..</w:t>
      </w:r>
      <w:r w:rsidR="009B6766">
        <w:rPr>
          <w:rFonts w:asciiTheme="minorHAnsi" w:hAnsiTheme="minorHAnsi" w:cs="Arial"/>
          <w:b/>
          <w:i/>
          <w:sz w:val="24"/>
          <w:szCs w:val="24"/>
          <w:lang w:val="el-GR"/>
        </w:rPr>
        <w:t xml:space="preserve"> </w:t>
      </w:r>
      <w:r w:rsidRPr="005576D3">
        <w:rPr>
          <w:rFonts w:asciiTheme="minorHAnsi" w:hAnsiTheme="minorHAnsi" w:cs="Arial"/>
          <w:b/>
          <w:i/>
          <w:sz w:val="24"/>
          <w:szCs w:val="24"/>
          <w:lang w:val="el-GR"/>
        </w:rPr>
        <w:t xml:space="preserve">Τμήματος </w:t>
      </w:r>
      <w:r w:rsidRPr="005576D3">
        <w:rPr>
          <w:rFonts w:asciiTheme="minorHAnsi" w:hAnsiTheme="minorHAnsi" w:cs="Arial"/>
          <w:i/>
          <w:sz w:val="24"/>
          <w:szCs w:val="24"/>
          <w:lang w:val="el-GR"/>
        </w:rPr>
        <w:t>το Τμήμα, σύμφωνα με τα διαλαμβανόμενα σ’ αυτήν, διέγραψε</w:t>
      </w:r>
      <w:r w:rsidRPr="005576D3">
        <w:rPr>
          <w:rFonts w:asciiTheme="minorHAnsi" w:hAnsiTheme="minorHAnsi" w:cs="Arial"/>
          <w:b/>
          <w:i/>
          <w:sz w:val="24"/>
          <w:szCs w:val="24"/>
          <w:lang w:val="el-GR"/>
        </w:rPr>
        <w:t xml:space="preserve"> ομόφωνα </w:t>
      </w:r>
      <w:r w:rsidRPr="005576D3">
        <w:rPr>
          <w:rFonts w:asciiTheme="minorHAnsi" w:eastAsia="Calibri" w:hAnsiTheme="minorHAnsi" w:cs="Arial"/>
          <w:i/>
          <w:sz w:val="24"/>
          <w:szCs w:val="24"/>
          <w:lang w:val="el-GR" w:eastAsia="en-US"/>
        </w:rPr>
        <w:t>τ</w:t>
      </w:r>
      <w:r w:rsidR="009B6766" w:rsidRPr="009B6766">
        <w:rPr>
          <w:rFonts w:asciiTheme="minorHAnsi" w:eastAsia="Calibri" w:hAnsiTheme="minorHAnsi" w:cs="Arial"/>
          <w:i/>
          <w:sz w:val="24"/>
          <w:szCs w:val="24"/>
          <w:highlight w:val="darkGray"/>
          <w:lang w:val="el-GR" w:eastAsia="en-US"/>
        </w:rPr>
        <w:t>…</w:t>
      </w:r>
      <w:r w:rsidRPr="005576D3">
        <w:rPr>
          <w:rFonts w:asciiTheme="minorHAnsi" w:eastAsia="Calibri" w:hAnsiTheme="minorHAnsi" w:cs="Arial"/>
          <w:i/>
          <w:sz w:val="24"/>
          <w:szCs w:val="24"/>
          <w:lang w:val="el-GR" w:eastAsia="en-US"/>
        </w:rPr>
        <w:t xml:space="preserve"> </w:t>
      </w:r>
      <w:r w:rsidR="009B6766" w:rsidRPr="009B6766">
        <w:rPr>
          <w:rFonts w:asciiTheme="minorHAnsi" w:eastAsia="Calibri" w:hAnsiTheme="minorHAnsi" w:cs="Arial"/>
          <w:i/>
          <w:sz w:val="24"/>
          <w:szCs w:val="24"/>
          <w:highlight w:val="darkGray"/>
          <w:lang w:val="el-GR" w:eastAsia="en-US"/>
        </w:rPr>
        <w:t>…….</w:t>
      </w:r>
      <w:r w:rsidRPr="005576D3">
        <w:rPr>
          <w:rFonts w:asciiTheme="minorHAnsi" w:eastAsia="Calibri" w:hAnsiTheme="minorHAnsi" w:cs="Arial"/>
          <w:i/>
          <w:sz w:val="24"/>
          <w:szCs w:val="24"/>
          <w:lang w:val="el-GR" w:eastAsia="en-US"/>
        </w:rPr>
        <w:t xml:space="preserve"> </w:t>
      </w:r>
      <w:r w:rsidRPr="005576D3">
        <w:rPr>
          <w:rFonts w:asciiTheme="minorHAnsi" w:eastAsia="MgHelveticaUCPol" w:hAnsiTheme="minorHAnsi" w:cs="Arial"/>
          <w:i/>
          <w:sz w:val="24"/>
          <w:szCs w:val="24"/>
          <w:lang w:val="el-GR" w:eastAsia="en-US"/>
        </w:rPr>
        <w:t xml:space="preserve">από </w:t>
      </w:r>
      <w:r w:rsidRPr="005576D3">
        <w:rPr>
          <w:rFonts w:asciiTheme="minorHAnsi" w:eastAsia="MgHelveticaUCPol" w:hAnsiTheme="minorHAnsi" w:cs="Arial"/>
          <w:i/>
          <w:sz w:val="24"/>
          <w:szCs w:val="24"/>
          <w:shd w:val="clear" w:color="auto" w:fill="FFFFFF" w:themeFill="background1"/>
          <w:lang w:val="el-GR" w:eastAsia="en-US"/>
        </w:rPr>
        <w:t xml:space="preserve">τους πίνακες κατάταξης των οικείων θέσεων, </w:t>
      </w:r>
      <w:r w:rsidRPr="005576D3">
        <w:rPr>
          <w:rFonts w:asciiTheme="minorHAnsi" w:eastAsia="MgHelveticaUCPol" w:hAnsiTheme="minorHAnsi" w:cs="Arial"/>
          <w:i/>
          <w:sz w:val="24"/>
          <w:szCs w:val="24"/>
          <w:lang w:val="el-GR" w:eastAsia="en-US"/>
        </w:rPr>
        <w:t xml:space="preserve">επειδή δεν προσκόμισε βεβαίωση ασφαλιστικού φορέα προς απόδειξη του απαραίτητου πρόσθετου προσόντος </w:t>
      </w:r>
      <w:r w:rsidR="009B6766" w:rsidRPr="009B6766">
        <w:rPr>
          <w:rFonts w:asciiTheme="minorHAnsi" w:eastAsia="MgHelveticaUCPol" w:hAnsiTheme="minorHAnsi" w:cs="Arial"/>
          <w:i/>
          <w:sz w:val="24"/>
          <w:szCs w:val="24"/>
          <w:highlight w:val="darkGray"/>
          <w:lang w:val="el-GR" w:eastAsia="en-US"/>
        </w:rPr>
        <w:t>….</w:t>
      </w:r>
      <w:r w:rsidRPr="005576D3">
        <w:rPr>
          <w:rFonts w:asciiTheme="minorHAnsi" w:eastAsia="MgHelveticaUCPol" w:hAnsiTheme="minorHAnsi" w:cs="Arial"/>
          <w:i/>
          <w:sz w:val="24"/>
          <w:szCs w:val="24"/>
          <w:lang w:val="el-GR" w:eastAsia="en-US"/>
        </w:rPr>
        <w:t xml:space="preserve">, </w:t>
      </w:r>
      <w:r w:rsidRPr="005576D3">
        <w:rPr>
          <w:rFonts w:asciiTheme="minorHAnsi" w:eastAsia="MgHelveticaUCPol" w:hAnsiTheme="minorHAnsi" w:cs="Arial"/>
          <w:b/>
          <w:i/>
          <w:sz w:val="24"/>
          <w:szCs w:val="24"/>
          <w:lang w:val="el-GR" w:eastAsia="en-US"/>
        </w:rPr>
        <w:t>και κατά πλειοψηφία</w:t>
      </w:r>
      <w:r w:rsidRPr="005576D3">
        <w:rPr>
          <w:rFonts w:asciiTheme="minorHAnsi" w:eastAsia="MgHelveticaUCPol" w:hAnsiTheme="minorHAnsi" w:cs="Arial"/>
          <w:i/>
          <w:sz w:val="24"/>
          <w:szCs w:val="24"/>
          <w:lang w:val="el-GR" w:eastAsia="en-US"/>
        </w:rPr>
        <w:t xml:space="preserve"> έκρινε ότι δεν ασκεί επίδραση, στη συγκεκριμένη περίπτωση, η μη προσκόμιση από τον υποψήφιο</w:t>
      </w:r>
      <w:r w:rsidRPr="005576D3">
        <w:rPr>
          <w:rFonts w:asciiTheme="minorHAnsi" w:eastAsia="Calibri" w:hAnsiTheme="minorHAnsi" w:cs="Arial"/>
          <w:i/>
          <w:sz w:val="24"/>
          <w:szCs w:val="24"/>
          <w:lang w:val="el-GR" w:eastAsia="en-US"/>
        </w:rPr>
        <w:t xml:space="preserve"> μίας τουλάχιστον σχετικής σύμβασης ή δελτίων παροχής υπηρεσιών, που να καλύπτουν ενδεικτικώς τη χρονική διάρκεια και το είδος της επικαλούμενης εμπειρίας για τους σ’ αυτήν αναφερόμενους λόγους.</w:t>
      </w:r>
    </w:p>
    <w:p w:rsidR="00692B48" w:rsidRPr="005576D3" w:rsidRDefault="00692B48" w:rsidP="005576D3">
      <w:pPr>
        <w:pStyle w:val="a6"/>
        <w:shd w:val="clear" w:color="auto" w:fill="FFFFFF" w:themeFill="background1"/>
        <w:tabs>
          <w:tab w:val="clear" w:pos="4153"/>
          <w:tab w:val="clear" w:pos="8306"/>
        </w:tabs>
        <w:spacing w:line="360" w:lineRule="auto"/>
        <w:ind w:left="1134" w:right="140"/>
        <w:contextualSpacing/>
        <w:jc w:val="both"/>
        <w:rPr>
          <w:rFonts w:asciiTheme="minorHAnsi" w:eastAsia="Calibri" w:hAnsiTheme="minorHAnsi" w:cs="Arial"/>
          <w:i/>
          <w:sz w:val="24"/>
          <w:szCs w:val="24"/>
          <w:lang w:val="el-GR" w:eastAsia="en-US"/>
        </w:rPr>
      </w:pPr>
      <w:r w:rsidRPr="005576D3">
        <w:rPr>
          <w:rFonts w:asciiTheme="minorHAnsi" w:eastAsia="Calibri" w:hAnsiTheme="minorHAnsi" w:cs="Arial"/>
          <w:i/>
          <w:sz w:val="24"/>
          <w:szCs w:val="24"/>
          <w:lang w:val="el-GR" w:eastAsia="en-US"/>
        </w:rPr>
        <w:t xml:space="preserve">Ωστόσο δεδομένου για το δεύτερο ως άνω θέμα υπήρξε </w:t>
      </w:r>
      <w:r w:rsidRPr="005576D3">
        <w:rPr>
          <w:rFonts w:asciiTheme="minorHAnsi" w:eastAsia="Calibri" w:hAnsiTheme="minorHAnsi" w:cs="Arial"/>
          <w:b/>
          <w:i/>
          <w:sz w:val="24"/>
          <w:szCs w:val="24"/>
          <w:lang w:val="el-GR" w:eastAsia="en-US"/>
        </w:rPr>
        <w:t>μειοψηφία</w:t>
      </w:r>
      <w:r w:rsidRPr="005576D3">
        <w:rPr>
          <w:rFonts w:asciiTheme="minorHAnsi" w:eastAsia="Calibri" w:hAnsiTheme="minorHAnsi" w:cs="Arial"/>
          <w:i/>
          <w:sz w:val="24"/>
          <w:szCs w:val="24"/>
          <w:lang w:val="el-GR" w:eastAsia="en-US"/>
        </w:rPr>
        <w:t xml:space="preserve"> τ</w:t>
      </w:r>
      <w:r w:rsidR="009B6766" w:rsidRPr="009B6766">
        <w:rPr>
          <w:rFonts w:asciiTheme="minorHAnsi" w:eastAsia="Calibri" w:hAnsiTheme="minorHAnsi" w:cs="Arial"/>
          <w:i/>
          <w:sz w:val="24"/>
          <w:szCs w:val="24"/>
          <w:highlight w:val="darkGray"/>
          <w:lang w:val="el-GR" w:eastAsia="en-US"/>
        </w:rPr>
        <w:t>….</w:t>
      </w:r>
      <w:r w:rsidRPr="005576D3">
        <w:rPr>
          <w:rFonts w:asciiTheme="minorHAnsi" w:eastAsia="Calibri" w:hAnsiTheme="minorHAnsi" w:cs="Arial"/>
          <w:i/>
          <w:sz w:val="24"/>
          <w:szCs w:val="24"/>
          <w:lang w:val="el-GR" w:eastAsia="en-US"/>
        </w:rPr>
        <w:t xml:space="preserve"> εισηγητού Συμβούλου </w:t>
      </w:r>
      <w:r w:rsidR="009B6766" w:rsidRPr="009B6766">
        <w:rPr>
          <w:rFonts w:asciiTheme="minorHAnsi" w:eastAsia="Calibri" w:hAnsiTheme="minorHAnsi" w:cs="Arial"/>
          <w:i/>
          <w:sz w:val="24"/>
          <w:szCs w:val="24"/>
          <w:highlight w:val="darkGray"/>
          <w:lang w:val="el-GR" w:eastAsia="en-US"/>
        </w:rPr>
        <w:t>……..</w:t>
      </w:r>
      <w:r w:rsidRPr="005576D3">
        <w:rPr>
          <w:rFonts w:asciiTheme="minorHAnsi" w:eastAsia="Calibri" w:hAnsiTheme="minorHAnsi" w:cs="Arial"/>
          <w:i/>
          <w:sz w:val="24"/>
          <w:szCs w:val="24"/>
          <w:lang w:val="el-GR" w:eastAsia="en-US"/>
        </w:rPr>
        <w:t xml:space="preserve">, σας αποστέλλω την ως άνω απόφαση προκειμένου </w:t>
      </w:r>
      <w:r w:rsidRPr="005576D3">
        <w:rPr>
          <w:rFonts w:asciiTheme="minorHAnsi" w:eastAsia="Calibri" w:hAnsiTheme="minorHAnsi" w:cs="Arial"/>
          <w:i/>
          <w:sz w:val="24"/>
          <w:szCs w:val="24"/>
          <w:lang w:val="el-GR" w:eastAsia="en-US"/>
        </w:rPr>
        <w:lastRenderedPageBreak/>
        <w:t xml:space="preserve">να εξεταστεί </w:t>
      </w:r>
      <w:r w:rsidRPr="005576D3">
        <w:rPr>
          <w:rFonts w:asciiTheme="minorHAnsi" w:eastAsia="Calibri" w:hAnsiTheme="minorHAnsi" w:cs="Arial"/>
          <w:b/>
          <w:i/>
          <w:sz w:val="24"/>
          <w:szCs w:val="24"/>
          <w:lang w:val="el-GR" w:eastAsia="en-US"/>
        </w:rPr>
        <w:t>εάν είναι αναγκαίο</w:t>
      </w:r>
      <w:r w:rsidRPr="005576D3">
        <w:rPr>
          <w:rFonts w:asciiTheme="minorHAnsi" w:eastAsia="Calibri" w:hAnsiTheme="minorHAnsi" w:cs="Arial"/>
          <w:i/>
          <w:sz w:val="24"/>
          <w:szCs w:val="24"/>
          <w:lang w:val="el-GR" w:eastAsia="en-US"/>
        </w:rPr>
        <w:t xml:space="preserve"> να παραπεμφθεί το ως άνω θέμα στην Ελάσσονα Ολομέλεια του ΑΣΕΠ. </w:t>
      </w:r>
    </w:p>
    <w:p w:rsidR="00692B48" w:rsidRPr="005576D3" w:rsidRDefault="00692B48" w:rsidP="005576D3">
      <w:pPr>
        <w:pStyle w:val="a6"/>
        <w:shd w:val="clear" w:color="auto" w:fill="FFFFFF" w:themeFill="background1"/>
        <w:tabs>
          <w:tab w:val="clear" w:pos="4153"/>
          <w:tab w:val="clear" w:pos="8306"/>
        </w:tabs>
        <w:spacing w:line="360" w:lineRule="auto"/>
        <w:ind w:left="1134" w:right="140"/>
        <w:contextualSpacing/>
        <w:jc w:val="both"/>
        <w:rPr>
          <w:rFonts w:asciiTheme="minorHAnsi" w:eastAsia="Calibri" w:hAnsiTheme="minorHAnsi" w:cs="Arial"/>
          <w:i/>
          <w:sz w:val="24"/>
          <w:szCs w:val="24"/>
          <w:lang w:val="el-GR" w:eastAsia="en-US"/>
        </w:rPr>
      </w:pPr>
      <w:r w:rsidRPr="005576D3">
        <w:rPr>
          <w:rFonts w:asciiTheme="minorHAnsi" w:eastAsia="Calibri" w:hAnsiTheme="minorHAnsi" w:cs="Arial"/>
          <w:i/>
          <w:sz w:val="24"/>
          <w:szCs w:val="24"/>
          <w:lang w:val="el-GR" w:eastAsia="en-US"/>
        </w:rPr>
        <w:t>Σημειώνεται ότι η ως άνω απόφαση δεν έχει θεωρηθεί από τ</w:t>
      </w:r>
      <w:r w:rsidR="009B6766" w:rsidRPr="009B6766">
        <w:rPr>
          <w:rFonts w:asciiTheme="minorHAnsi" w:eastAsia="Calibri" w:hAnsiTheme="minorHAnsi" w:cs="Arial"/>
          <w:i/>
          <w:sz w:val="24"/>
          <w:szCs w:val="24"/>
          <w:highlight w:val="darkGray"/>
          <w:lang w:val="el-GR" w:eastAsia="en-US"/>
        </w:rPr>
        <w:t>…</w:t>
      </w:r>
      <w:r w:rsidR="009B6766">
        <w:rPr>
          <w:rFonts w:asciiTheme="minorHAnsi" w:eastAsia="Calibri" w:hAnsiTheme="minorHAnsi" w:cs="Arial"/>
          <w:i/>
          <w:sz w:val="24"/>
          <w:szCs w:val="24"/>
          <w:lang w:val="el-GR" w:eastAsia="en-US"/>
        </w:rPr>
        <w:t xml:space="preserve"> </w:t>
      </w:r>
      <w:r w:rsidRPr="005576D3">
        <w:rPr>
          <w:rFonts w:asciiTheme="minorHAnsi" w:eastAsia="Calibri" w:hAnsiTheme="minorHAnsi" w:cs="Arial"/>
          <w:i/>
          <w:sz w:val="24"/>
          <w:szCs w:val="24"/>
          <w:lang w:val="el-GR" w:eastAsia="en-US"/>
        </w:rPr>
        <w:t xml:space="preserve">ως άνω Σύμβουλο, </w:t>
      </w:r>
      <w:r w:rsidR="009B6766" w:rsidRPr="009B6766">
        <w:rPr>
          <w:rFonts w:asciiTheme="minorHAnsi" w:eastAsia="Calibri" w:hAnsiTheme="minorHAnsi" w:cs="Arial"/>
          <w:i/>
          <w:sz w:val="24"/>
          <w:szCs w:val="24"/>
          <w:highlight w:val="darkGray"/>
          <w:lang w:val="el-GR" w:eastAsia="en-US"/>
        </w:rPr>
        <w:t>….</w:t>
      </w:r>
      <w:r w:rsidRPr="005576D3">
        <w:rPr>
          <w:rFonts w:asciiTheme="minorHAnsi" w:eastAsia="Calibri" w:hAnsiTheme="minorHAnsi" w:cs="Arial"/>
          <w:i/>
          <w:sz w:val="24"/>
          <w:szCs w:val="24"/>
          <w:lang w:val="el-GR" w:eastAsia="en-US"/>
        </w:rPr>
        <w:t xml:space="preserve"> </w:t>
      </w:r>
      <w:r w:rsidR="009B6766">
        <w:rPr>
          <w:rFonts w:asciiTheme="minorHAnsi" w:eastAsia="Calibri" w:hAnsiTheme="minorHAnsi" w:cs="Arial"/>
          <w:i/>
          <w:sz w:val="24"/>
          <w:szCs w:val="24"/>
          <w:lang w:val="el-GR" w:eastAsia="en-US"/>
        </w:rPr>
        <w:t>ο</w:t>
      </w:r>
      <w:r w:rsidRPr="005576D3">
        <w:rPr>
          <w:rFonts w:asciiTheme="minorHAnsi" w:eastAsia="Calibri" w:hAnsiTheme="minorHAnsi" w:cs="Arial"/>
          <w:i/>
          <w:sz w:val="24"/>
          <w:szCs w:val="24"/>
          <w:lang w:val="el-GR" w:eastAsia="en-US"/>
        </w:rPr>
        <w:t>ποί</w:t>
      </w:r>
      <w:r w:rsidR="009B6766" w:rsidRPr="009B6766">
        <w:rPr>
          <w:rFonts w:asciiTheme="minorHAnsi" w:eastAsia="Calibri" w:hAnsiTheme="minorHAnsi" w:cs="Arial"/>
          <w:i/>
          <w:sz w:val="24"/>
          <w:szCs w:val="24"/>
          <w:highlight w:val="darkGray"/>
          <w:lang w:val="el-GR" w:eastAsia="en-US"/>
        </w:rPr>
        <w:t>…</w:t>
      </w:r>
      <w:r w:rsidRPr="005576D3">
        <w:rPr>
          <w:rFonts w:asciiTheme="minorHAnsi" w:eastAsia="Calibri" w:hAnsiTheme="minorHAnsi" w:cs="Arial"/>
          <w:i/>
          <w:sz w:val="24"/>
          <w:szCs w:val="24"/>
          <w:lang w:val="el-GR" w:eastAsia="en-US"/>
        </w:rPr>
        <w:t xml:space="preserve"> απέστειλε δύο άλλα σχέδια, τα οποία σας έχουν κοινοποιηθεί με ηλεκτρονικά μηνύματα τ</w:t>
      </w:r>
      <w:r w:rsidR="009B6766" w:rsidRPr="009B6766">
        <w:rPr>
          <w:rFonts w:asciiTheme="minorHAnsi" w:eastAsia="Calibri" w:hAnsiTheme="minorHAnsi" w:cs="Arial"/>
          <w:i/>
          <w:sz w:val="24"/>
          <w:szCs w:val="24"/>
          <w:highlight w:val="darkGray"/>
          <w:lang w:val="el-GR" w:eastAsia="en-US"/>
        </w:rPr>
        <w:t>…</w:t>
      </w:r>
      <w:r w:rsidRPr="005576D3">
        <w:rPr>
          <w:rFonts w:asciiTheme="minorHAnsi" w:eastAsia="Calibri" w:hAnsiTheme="minorHAnsi" w:cs="Arial"/>
          <w:i/>
          <w:sz w:val="24"/>
          <w:szCs w:val="24"/>
          <w:lang w:val="el-GR" w:eastAsia="en-US"/>
        </w:rPr>
        <w:t xml:space="preserve"> </w:t>
      </w:r>
      <w:proofErr w:type="spellStart"/>
      <w:r w:rsidRPr="005576D3">
        <w:rPr>
          <w:rFonts w:asciiTheme="minorHAnsi" w:eastAsia="Calibri" w:hAnsiTheme="minorHAnsi" w:cs="Arial"/>
          <w:i/>
          <w:sz w:val="24"/>
          <w:szCs w:val="24"/>
          <w:lang w:val="el-GR" w:eastAsia="en-US"/>
        </w:rPr>
        <w:t>ίδι</w:t>
      </w:r>
      <w:proofErr w:type="spellEnd"/>
      <w:r w:rsidR="009B6766" w:rsidRPr="009B6766">
        <w:rPr>
          <w:rFonts w:asciiTheme="minorHAnsi" w:eastAsia="Calibri" w:hAnsiTheme="minorHAnsi" w:cs="Arial"/>
          <w:i/>
          <w:sz w:val="24"/>
          <w:szCs w:val="24"/>
          <w:highlight w:val="darkGray"/>
          <w:lang w:val="el-GR" w:eastAsia="en-US"/>
        </w:rPr>
        <w:t>…</w:t>
      </w:r>
      <w:r w:rsidRPr="009B6766">
        <w:rPr>
          <w:rFonts w:asciiTheme="minorHAnsi" w:eastAsia="Calibri" w:hAnsiTheme="minorHAnsi" w:cs="Arial"/>
          <w:i/>
          <w:sz w:val="24"/>
          <w:szCs w:val="24"/>
          <w:highlight w:val="darkGray"/>
          <w:lang w:val="el-GR" w:eastAsia="en-US"/>
        </w:rPr>
        <w:t>.</w:t>
      </w:r>
      <w:r w:rsidRPr="005576D3">
        <w:rPr>
          <w:rFonts w:asciiTheme="minorHAnsi" w:eastAsia="Calibri" w:hAnsiTheme="minorHAnsi" w:cs="Arial"/>
          <w:i/>
          <w:sz w:val="24"/>
          <w:szCs w:val="24"/>
          <w:lang w:val="el-GR" w:eastAsia="en-US"/>
        </w:rPr>
        <w:t xml:space="preserve">  Σύμφωνα με το τελευταίο ηλεκτρονικό μήνυμα </w:t>
      </w:r>
      <w:r w:rsidR="009B6766" w:rsidRPr="009B6766">
        <w:rPr>
          <w:rFonts w:asciiTheme="minorHAnsi" w:eastAsia="Calibri" w:hAnsiTheme="minorHAnsi" w:cs="Arial"/>
          <w:i/>
          <w:sz w:val="24"/>
          <w:szCs w:val="24"/>
          <w:highlight w:val="darkGray"/>
          <w:lang w:val="el-GR" w:eastAsia="en-US"/>
        </w:rPr>
        <w:t>….</w:t>
      </w:r>
      <w:r w:rsidRPr="005576D3">
        <w:rPr>
          <w:rFonts w:asciiTheme="minorHAnsi" w:eastAsia="Calibri" w:hAnsiTheme="minorHAnsi" w:cs="Arial"/>
          <w:i/>
          <w:sz w:val="24"/>
          <w:szCs w:val="24"/>
          <w:lang w:val="el-GR" w:eastAsia="en-US"/>
        </w:rPr>
        <w:t xml:space="preserve"> ως άνω Σύμβουλος κρατεί στον φάκελο της υπόθεσης αναμένοντας την απόφασης της Ελάσσονος ή Μείζονος Ολομέλειας του ΑΣΕΠ.</w:t>
      </w:r>
    </w:p>
    <w:p w:rsidR="00692B48" w:rsidRPr="005576D3" w:rsidRDefault="00692B48" w:rsidP="005576D3">
      <w:pPr>
        <w:pStyle w:val="a6"/>
        <w:shd w:val="clear" w:color="auto" w:fill="FFFFFF" w:themeFill="background1"/>
        <w:tabs>
          <w:tab w:val="clear" w:pos="4153"/>
          <w:tab w:val="clear" w:pos="8306"/>
        </w:tabs>
        <w:spacing w:line="360" w:lineRule="auto"/>
        <w:ind w:left="1134" w:right="140"/>
        <w:contextualSpacing/>
        <w:jc w:val="both"/>
        <w:rPr>
          <w:rFonts w:asciiTheme="minorHAnsi" w:eastAsia="Calibri" w:hAnsiTheme="minorHAnsi" w:cs="Arial"/>
          <w:i/>
          <w:sz w:val="24"/>
          <w:szCs w:val="24"/>
          <w:lang w:val="el-GR" w:eastAsia="en-US"/>
        </w:rPr>
      </w:pPr>
      <w:r w:rsidRPr="005576D3">
        <w:rPr>
          <w:rFonts w:asciiTheme="minorHAnsi" w:eastAsia="Calibri" w:hAnsiTheme="minorHAnsi" w:cs="Arial"/>
          <w:i/>
          <w:sz w:val="24"/>
          <w:szCs w:val="24"/>
          <w:lang w:val="el-GR" w:eastAsia="en-US"/>
        </w:rPr>
        <w:t xml:space="preserve">Συνημμένο: Η υπ’ </w:t>
      </w:r>
      <w:proofErr w:type="spellStart"/>
      <w:r w:rsidRPr="005576D3">
        <w:rPr>
          <w:rFonts w:asciiTheme="minorHAnsi" w:eastAsia="Calibri" w:hAnsiTheme="minorHAnsi" w:cs="Arial"/>
          <w:i/>
          <w:sz w:val="24"/>
          <w:szCs w:val="24"/>
          <w:lang w:val="el-GR" w:eastAsia="en-US"/>
        </w:rPr>
        <w:t>αριθμ</w:t>
      </w:r>
      <w:proofErr w:type="spellEnd"/>
      <w:r w:rsidR="009B6766" w:rsidRPr="009B6766">
        <w:rPr>
          <w:rFonts w:asciiTheme="minorHAnsi" w:eastAsia="Calibri" w:hAnsiTheme="minorHAnsi" w:cs="Arial"/>
          <w:i/>
          <w:sz w:val="24"/>
          <w:szCs w:val="24"/>
          <w:highlight w:val="darkGray"/>
          <w:lang w:val="el-GR" w:eastAsia="en-US"/>
        </w:rPr>
        <w:t>……</w:t>
      </w:r>
      <w:r w:rsidRPr="005576D3">
        <w:rPr>
          <w:rFonts w:asciiTheme="minorHAnsi" w:eastAsia="Calibri" w:hAnsiTheme="minorHAnsi" w:cs="Arial"/>
          <w:i/>
          <w:sz w:val="24"/>
          <w:szCs w:val="24"/>
          <w:lang w:val="el-GR" w:eastAsia="en-US"/>
        </w:rPr>
        <w:t xml:space="preserve"> Απόφαση του </w:t>
      </w:r>
      <w:r w:rsidR="009B6766" w:rsidRPr="009B6766">
        <w:rPr>
          <w:rFonts w:asciiTheme="minorHAnsi" w:eastAsia="Calibri" w:hAnsiTheme="minorHAnsi" w:cs="Arial"/>
          <w:i/>
          <w:sz w:val="24"/>
          <w:szCs w:val="24"/>
          <w:highlight w:val="darkGray"/>
          <w:lang w:val="el-GR" w:eastAsia="en-US"/>
        </w:rPr>
        <w:t>…</w:t>
      </w:r>
      <w:r w:rsidRPr="005576D3">
        <w:rPr>
          <w:rFonts w:asciiTheme="minorHAnsi" w:eastAsia="Calibri" w:hAnsiTheme="minorHAnsi" w:cs="Arial"/>
          <w:i/>
          <w:sz w:val="24"/>
          <w:szCs w:val="24"/>
          <w:lang w:val="el-GR" w:eastAsia="en-US"/>
        </w:rPr>
        <w:t xml:space="preserve"> Τμήματος».</w:t>
      </w:r>
    </w:p>
    <w:p w:rsidR="00692B48" w:rsidRPr="00ED0013" w:rsidRDefault="00692B48" w:rsidP="00ED0013">
      <w:pPr>
        <w:spacing w:line="360" w:lineRule="auto"/>
        <w:ind w:left="851" w:right="140"/>
        <w:jc w:val="both"/>
        <w:rPr>
          <w:rFonts w:asciiTheme="minorHAnsi" w:hAnsiTheme="minorHAnsi"/>
          <w:sz w:val="24"/>
          <w:szCs w:val="24"/>
          <w:lang w:val="el-GR"/>
        </w:rPr>
      </w:pPr>
    </w:p>
    <w:p w:rsidR="00692B48" w:rsidRPr="00ED0013" w:rsidRDefault="00692B48" w:rsidP="00ED0013">
      <w:pPr>
        <w:spacing w:line="360" w:lineRule="auto"/>
        <w:ind w:left="851" w:right="140" w:firstLine="720"/>
        <w:jc w:val="both"/>
        <w:rPr>
          <w:rFonts w:asciiTheme="minorHAnsi" w:hAnsiTheme="minorHAnsi"/>
          <w:sz w:val="24"/>
          <w:szCs w:val="24"/>
          <w:lang w:val="el-GR"/>
        </w:rPr>
      </w:pPr>
      <w:r w:rsidRPr="00ED0013">
        <w:rPr>
          <w:rFonts w:asciiTheme="minorHAnsi" w:hAnsiTheme="minorHAnsi"/>
          <w:sz w:val="24"/>
          <w:szCs w:val="24"/>
          <w:lang w:val="el-GR"/>
        </w:rPr>
        <w:t xml:space="preserve">Στη συνέχεια ο Εισηγητής-Αντιπρόεδρος εξέθεσε τα κατωτέρω επισημαίνοντας ότι η διαφωνία εισάγεται προς συζήτηση μετά το ως άνω έγγραφο του Προέδρου του </w:t>
      </w:r>
      <w:r w:rsidR="009B6766" w:rsidRPr="009B6766">
        <w:rPr>
          <w:rFonts w:asciiTheme="minorHAnsi" w:hAnsiTheme="minorHAnsi"/>
          <w:sz w:val="24"/>
          <w:szCs w:val="24"/>
          <w:highlight w:val="darkGray"/>
          <w:lang w:val="el-GR"/>
        </w:rPr>
        <w:t>…</w:t>
      </w:r>
      <w:r w:rsidRPr="00ED0013">
        <w:rPr>
          <w:rFonts w:asciiTheme="minorHAnsi" w:hAnsiTheme="minorHAnsi"/>
          <w:sz w:val="24"/>
          <w:szCs w:val="24"/>
          <w:lang w:val="el-GR"/>
        </w:rPr>
        <w:t xml:space="preserve"> Τμήματος:</w:t>
      </w:r>
    </w:p>
    <w:p w:rsidR="00692B48" w:rsidRPr="00ED0013" w:rsidRDefault="00692B48" w:rsidP="00ED0013">
      <w:pPr>
        <w:spacing w:line="360" w:lineRule="auto"/>
        <w:ind w:left="851" w:right="140" w:firstLine="720"/>
        <w:jc w:val="both"/>
        <w:rPr>
          <w:rFonts w:asciiTheme="minorHAnsi" w:hAnsiTheme="minorHAnsi"/>
          <w:sz w:val="24"/>
          <w:szCs w:val="24"/>
          <w:lang w:val="el-GR"/>
        </w:rPr>
      </w:pPr>
      <w:r w:rsidRPr="00ED0013">
        <w:rPr>
          <w:rFonts w:asciiTheme="minorHAnsi" w:hAnsiTheme="minorHAnsi"/>
          <w:sz w:val="24"/>
          <w:szCs w:val="24"/>
          <w:lang w:val="el-GR"/>
        </w:rPr>
        <w:t xml:space="preserve">Στην προκειμένη περίπτωση το </w:t>
      </w:r>
      <w:r w:rsidR="009B6766" w:rsidRPr="009B6766">
        <w:rPr>
          <w:rFonts w:asciiTheme="minorHAnsi" w:hAnsiTheme="minorHAnsi"/>
          <w:sz w:val="24"/>
          <w:szCs w:val="24"/>
          <w:highlight w:val="darkGray"/>
          <w:lang w:val="el-GR"/>
        </w:rPr>
        <w:t>….</w:t>
      </w:r>
      <w:r w:rsidRPr="00ED0013">
        <w:rPr>
          <w:rFonts w:asciiTheme="minorHAnsi" w:hAnsiTheme="minorHAnsi"/>
          <w:sz w:val="24"/>
          <w:szCs w:val="24"/>
          <w:lang w:val="el-GR"/>
        </w:rPr>
        <w:t xml:space="preserve"> Τμήμα του  ΑΣΕΠ με την </w:t>
      </w:r>
      <w:r w:rsidR="009B6766" w:rsidRPr="009B6766">
        <w:rPr>
          <w:rFonts w:asciiTheme="minorHAnsi" w:hAnsiTheme="minorHAnsi"/>
          <w:sz w:val="24"/>
          <w:szCs w:val="24"/>
          <w:highlight w:val="darkGray"/>
          <w:lang w:val="el-GR"/>
        </w:rPr>
        <w:t>…..</w:t>
      </w:r>
      <w:r w:rsidRPr="00ED0013">
        <w:rPr>
          <w:rFonts w:asciiTheme="minorHAnsi" w:hAnsiTheme="minorHAnsi"/>
          <w:sz w:val="24"/>
          <w:szCs w:val="24"/>
          <w:lang w:val="el-GR"/>
        </w:rPr>
        <w:t xml:space="preserve"> απόφασή του προέβη στην εξέταση του αιτήματος τ</w:t>
      </w:r>
      <w:r w:rsidR="009B6766" w:rsidRPr="009B6766">
        <w:rPr>
          <w:rFonts w:asciiTheme="minorHAnsi" w:hAnsiTheme="minorHAnsi"/>
          <w:sz w:val="24"/>
          <w:szCs w:val="24"/>
          <w:highlight w:val="darkGray"/>
          <w:lang w:val="el-GR"/>
        </w:rPr>
        <w:t>…</w:t>
      </w:r>
      <w:r w:rsidR="009B6766">
        <w:rPr>
          <w:rFonts w:asciiTheme="minorHAnsi" w:hAnsiTheme="minorHAnsi"/>
          <w:sz w:val="24"/>
          <w:szCs w:val="24"/>
          <w:lang w:val="el-GR"/>
        </w:rPr>
        <w:t>.</w:t>
      </w:r>
      <w:r w:rsidRPr="00ED0013">
        <w:rPr>
          <w:rFonts w:asciiTheme="minorHAnsi" w:hAnsiTheme="minorHAnsi"/>
          <w:sz w:val="24"/>
          <w:szCs w:val="24"/>
          <w:lang w:val="el-GR"/>
        </w:rPr>
        <w:t xml:space="preserve"> </w:t>
      </w:r>
      <w:r w:rsidR="009B6766" w:rsidRPr="009B6766">
        <w:rPr>
          <w:rFonts w:asciiTheme="minorHAnsi" w:hAnsiTheme="minorHAnsi"/>
          <w:sz w:val="24"/>
          <w:szCs w:val="24"/>
          <w:highlight w:val="darkGray"/>
          <w:lang w:val="el-GR"/>
        </w:rPr>
        <w:t>…..</w:t>
      </w:r>
      <w:r w:rsidR="009B6766">
        <w:rPr>
          <w:rFonts w:asciiTheme="minorHAnsi" w:hAnsiTheme="minorHAnsi"/>
          <w:sz w:val="24"/>
          <w:szCs w:val="24"/>
          <w:lang w:val="el-GR"/>
        </w:rPr>
        <w:t xml:space="preserve"> </w:t>
      </w:r>
      <w:r w:rsidRPr="00ED0013">
        <w:rPr>
          <w:rFonts w:asciiTheme="minorHAnsi" w:hAnsiTheme="minorHAnsi"/>
          <w:sz w:val="24"/>
          <w:szCs w:val="24"/>
          <w:lang w:val="el-GR"/>
        </w:rPr>
        <w:t>περί αναπλήρωσης τ</w:t>
      </w:r>
      <w:r w:rsidR="009B6766" w:rsidRPr="009B6766">
        <w:rPr>
          <w:rFonts w:asciiTheme="minorHAnsi" w:hAnsiTheme="minorHAnsi"/>
          <w:sz w:val="24"/>
          <w:szCs w:val="24"/>
          <w:highlight w:val="darkGray"/>
          <w:lang w:val="el-GR"/>
        </w:rPr>
        <w:t>…</w:t>
      </w:r>
      <w:r w:rsidRPr="00ED0013">
        <w:rPr>
          <w:rFonts w:asciiTheme="minorHAnsi" w:hAnsiTheme="minorHAnsi"/>
          <w:sz w:val="24"/>
          <w:szCs w:val="24"/>
          <w:lang w:val="el-GR"/>
        </w:rPr>
        <w:t xml:space="preserve"> </w:t>
      </w:r>
      <w:proofErr w:type="spellStart"/>
      <w:r w:rsidRPr="00ED0013">
        <w:rPr>
          <w:rFonts w:asciiTheme="minorHAnsi" w:hAnsiTheme="minorHAnsi"/>
          <w:sz w:val="24"/>
          <w:szCs w:val="24"/>
          <w:lang w:val="el-GR"/>
        </w:rPr>
        <w:t>διατεθ</w:t>
      </w:r>
      <w:proofErr w:type="spellEnd"/>
      <w:r w:rsidR="009B6766" w:rsidRPr="009B6766">
        <w:rPr>
          <w:rFonts w:asciiTheme="minorHAnsi" w:hAnsiTheme="minorHAnsi"/>
          <w:sz w:val="24"/>
          <w:szCs w:val="24"/>
          <w:highlight w:val="darkGray"/>
          <w:lang w:val="el-GR"/>
        </w:rPr>
        <w:t>….</w:t>
      </w:r>
      <w:r w:rsidRPr="00ED0013">
        <w:rPr>
          <w:rFonts w:asciiTheme="minorHAnsi" w:hAnsiTheme="minorHAnsi"/>
          <w:sz w:val="24"/>
          <w:szCs w:val="24"/>
          <w:lang w:val="el-GR"/>
        </w:rPr>
        <w:t xml:space="preserve"> </w:t>
      </w:r>
      <w:proofErr w:type="spellStart"/>
      <w:r w:rsidR="009B6766">
        <w:rPr>
          <w:rFonts w:asciiTheme="minorHAnsi" w:hAnsiTheme="minorHAnsi"/>
          <w:sz w:val="24"/>
          <w:szCs w:val="24"/>
          <w:lang w:val="el-GR"/>
        </w:rPr>
        <w:t>υ</w:t>
      </w:r>
      <w:r w:rsidRPr="00ED0013">
        <w:rPr>
          <w:rFonts w:asciiTheme="minorHAnsi" w:hAnsiTheme="minorHAnsi"/>
          <w:sz w:val="24"/>
          <w:szCs w:val="24"/>
          <w:lang w:val="el-GR"/>
        </w:rPr>
        <w:t>ποψ</w:t>
      </w:r>
      <w:proofErr w:type="spellEnd"/>
      <w:r w:rsidR="0044128C" w:rsidRPr="0044128C">
        <w:rPr>
          <w:rFonts w:asciiTheme="minorHAnsi" w:hAnsiTheme="minorHAnsi"/>
          <w:sz w:val="24"/>
          <w:szCs w:val="24"/>
          <w:highlight w:val="darkGray"/>
          <w:lang w:val="el-GR"/>
        </w:rPr>
        <w:t>…</w:t>
      </w:r>
      <w:r w:rsidR="009B6766" w:rsidRPr="009B6766">
        <w:rPr>
          <w:rFonts w:asciiTheme="minorHAnsi" w:hAnsiTheme="minorHAnsi"/>
          <w:sz w:val="24"/>
          <w:szCs w:val="24"/>
          <w:highlight w:val="darkGray"/>
          <w:lang w:val="el-GR"/>
        </w:rPr>
        <w:t>…</w:t>
      </w:r>
      <w:r w:rsidRPr="00ED0013">
        <w:rPr>
          <w:rFonts w:asciiTheme="minorHAnsi" w:hAnsiTheme="minorHAnsi"/>
          <w:sz w:val="24"/>
          <w:szCs w:val="24"/>
          <w:lang w:val="el-GR"/>
        </w:rPr>
        <w:t xml:space="preserve"> </w:t>
      </w:r>
      <w:r w:rsidR="009B6766" w:rsidRPr="009B6766">
        <w:rPr>
          <w:rFonts w:asciiTheme="minorHAnsi" w:hAnsiTheme="minorHAnsi"/>
          <w:sz w:val="24"/>
          <w:szCs w:val="24"/>
          <w:highlight w:val="darkGray"/>
          <w:lang w:val="el-GR"/>
        </w:rPr>
        <w:t>…..</w:t>
      </w:r>
      <w:r w:rsidRPr="00ED0013">
        <w:rPr>
          <w:rFonts w:asciiTheme="minorHAnsi" w:hAnsiTheme="minorHAnsi"/>
          <w:sz w:val="24"/>
          <w:szCs w:val="24"/>
          <w:lang w:val="el-GR"/>
        </w:rPr>
        <w:t xml:space="preserve"> για την πλήρωση θέσης της κατηγορίας </w:t>
      </w:r>
      <w:r w:rsidR="009B6766" w:rsidRPr="009B6766">
        <w:rPr>
          <w:rFonts w:asciiTheme="minorHAnsi" w:hAnsiTheme="minorHAnsi"/>
          <w:sz w:val="24"/>
          <w:szCs w:val="24"/>
          <w:highlight w:val="darkGray"/>
          <w:lang w:val="el-GR"/>
        </w:rPr>
        <w:t>….</w:t>
      </w:r>
      <w:r w:rsidR="009B6766">
        <w:rPr>
          <w:rFonts w:asciiTheme="minorHAnsi" w:hAnsiTheme="minorHAnsi"/>
          <w:sz w:val="24"/>
          <w:szCs w:val="24"/>
          <w:lang w:val="el-GR"/>
        </w:rPr>
        <w:t xml:space="preserve"> </w:t>
      </w:r>
      <w:r w:rsidRPr="00ED0013">
        <w:rPr>
          <w:rFonts w:asciiTheme="minorHAnsi" w:hAnsiTheme="minorHAnsi"/>
          <w:sz w:val="24"/>
          <w:szCs w:val="24"/>
          <w:lang w:val="el-GR"/>
        </w:rPr>
        <w:t xml:space="preserve">του κλάδου – ειδικότητας </w:t>
      </w:r>
      <w:r w:rsidR="009B6766" w:rsidRPr="009B6766">
        <w:rPr>
          <w:rFonts w:asciiTheme="minorHAnsi" w:hAnsiTheme="minorHAnsi"/>
          <w:sz w:val="24"/>
          <w:szCs w:val="24"/>
          <w:highlight w:val="darkGray"/>
          <w:lang w:val="el-GR"/>
        </w:rPr>
        <w:t>…..</w:t>
      </w:r>
      <w:r w:rsidRPr="00ED0013">
        <w:rPr>
          <w:rFonts w:asciiTheme="minorHAnsi" w:hAnsiTheme="minorHAnsi"/>
          <w:sz w:val="24"/>
          <w:szCs w:val="24"/>
          <w:lang w:val="el-GR"/>
        </w:rPr>
        <w:t xml:space="preserve"> στο πλαίσιο της Προκήρυξης  </w:t>
      </w:r>
      <w:r w:rsidR="009B6766" w:rsidRPr="009B6766">
        <w:rPr>
          <w:rFonts w:asciiTheme="minorHAnsi" w:hAnsiTheme="minorHAnsi"/>
          <w:sz w:val="24"/>
          <w:szCs w:val="24"/>
          <w:highlight w:val="darkGray"/>
          <w:lang w:val="el-GR"/>
        </w:rPr>
        <w:t>……</w:t>
      </w:r>
      <w:r w:rsidRPr="00ED0013">
        <w:rPr>
          <w:rFonts w:asciiTheme="minorHAnsi" w:hAnsiTheme="minorHAnsi"/>
          <w:sz w:val="24"/>
          <w:szCs w:val="24"/>
          <w:lang w:val="el-GR"/>
        </w:rPr>
        <w:t xml:space="preserve">  λόγ</w:t>
      </w:r>
      <w:r w:rsidR="00A81898">
        <w:rPr>
          <w:rFonts w:asciiTheme="minorHAnsi" w:hAnsiTheme="minorHAnsi"/>
          <w:sz w:val="24"/>
          <w:szCs w:val="24"/>
          <w:lang w:val="el-GR"/>
        </w:rPr>
        <w:t>ω μη αποδοχής του διορισμού τ</w:t>
      </w:r>
      <w:r w:rsidR="009B6766" w:rsidRPr="009B6766">
        <w:rPr>
          <w:rFonts w:asciiTheme="minorHAnsi" w:hAnsiTheme="minorHAnsi"/>
          <w:sz w:val="24"/>
          <w:szCs w:val="24"/>
          <w:highlight w:val="darkGray"/>
          <w:lang w:val="el-GR"/>
        </w:rPr>
        <w:t>…</w:t>
      </w:r>
      <w:r w:rsidRPr="009B6766">
        <w:rPr>
          <w:rFonts w:asciiTheme="minorHAnsi" w:hAnsiTheme="minorHAnsi"/>
          <w:sz w:val="24"/>
          <w:szCs w:val="24"/>
          <w:highlight w:val="darkGray"/>
          <w:lang w:val="el-GR"/>
        </w:rPr>
        <w:t>.</w:t>
      </w:r>
    </w:p>
    <w:p w:rsidR="00692B48" w:rsidRPr="00ED0013" w:rsidRDefault="00692B48" w:rsidP="00ED0013">
      <w:pPr>
        <w:spacing w:line="360" w:lineRule="auto"/>
        <w:ind w:left="851" w:right="140" w:firstLine="720"/>
        <w:jc w:val="both"/>
        <w:rPr>
          <w:rFonts w:asciiTheme="minorHAnsi" w:hAnsiTheme="minorHAnsi"/>
          <w:sz w:val="24"/>
          <w:szCs w:val="24"/>
          <w:lang w:val="el-GR"/>
        </w:rPr>
      </w:pPr>
      <w:proofErr w:type="spellStart"/>
      <w:r w:rsidRPr="00ED0013">
        <w:rPr>
          <w:rFonts w:asciiTheme="minorHAnsi" w:hAnsiTheme="minorHAnsi"/>
          <w:sz w:val="24"/>
          <w:szCs w:val="24"/>
          <w:lang w:val="el-GR"/>
        </w:rPr>
        <w:t>Επόμεν</w:t>
      </w:r>
      <w:proofErr w:type="spellEnd"/>
      <w:r w:rsidR="009B6766" w:rsidRPr="009B6766">
        <w:rPr>
          <w:rFonts w:asciiTheme="minorHAnsi" w:hAnsiTheme="minorHAnsi"/>
          <w:sz w:val="24"/>
          <w:szCs w:val="24"/>
          <w:highlight w:val="darkGray"/>
          <w:lang w:val="el-GR"/>
        </w:rPr>
        <w:t>…</w:t>
      </w:r>
      <w:r w:rsidRPr="00ED0013">
        <w:rPr>
          <w:rFonts w:asciiTheme="minorHAnsi" w:hAnsiTheme="minorHAnsi"/>
          <w:sz w:val="24"/>
          <w:szCs w:val="24"/>
          <w:lang w:val="el-GR"/>
        </w:rPr>
        <w:t xml:space="preserve"> </w:t>
      </w:r>
      <w:proofErr w:type="spellStart"/>
      <w:r w:rsidRPr="00ED0013">
        <w:rPr>
          <w:rFonts w:asciiTheme="minorHAnsi" w:hAnsiTheme="minorHAnsi"/>
          <w:sz w:val="24"/>
          <w:szCs w:val="24"/>
          <w:lang w:val="el-GR"/>
        </w:rPr>
        <w:t>υποψήφι</w:t>
      </w:r>
      <w:proofErr w:type="spellEnd"/>
      <w:r w:rsidR="009B6766" w:rsidRPr="009B6766">
        <w:rPr>
          <w:rFonts w:asciiTheme="minorHAnsi" w:hAnsiTheme="minorHAnsi"/>
          <w:sz w:val="24"/>
          <w:szCs w:val="24"/>
          <w:highlight w:val="darkGray"/>
          <w:lang w:val="el-GR"/>
        </w:rPr>
        <w:t>….</w:t>
      </w:r>
      <w:r w:rsidRPr="00ED0013">
        <w:rPr>
          <w:rFonts w:asciiTheme="minorHAnsi" w:hAnsiTheme="minorHAnsi"/>
          <w:sz w:val="24"/>
          <w:szCs w:val="24"/>
          <w:lang w:val="el-GR"/>
        </w:rPr>
        <w:t xml:space="preserve"> του γενικού πίνακα κατάταξης  με εμπειρία ήταν </w:t>
      </w:r>
      <w:r w:rsidR="009B6766" w:rsidRPr="009B6766">
        <w:rPr>
          <w:rFonts w:asciiTheme="minorHAnsi" w:hAnsiTheme="minorHAnsi"/>
          <w:sz w:val="24"/>
          <w:szCs w:val="24"/>
          <w:highlight w:val="darkGray"/>
          <w:lang w:val="el-GR"/>
        </w:rPr>
        <w:t>…</w:t>
      </w:r>
      <w:r w:rsidRPr="00ED0013">
        <w:rPr>
          <w:rFonts w:asciiTheme="minorHAnsi" w:hAnsiTheme="minorHAnsi"/>
          <w:sz w:val="24"/>
          <w:szCs w:val="24"/>
          <w:lang w:val="el-GR"/>
        </w:rPr>
        <w:t xml:space="preserve"> </w:t>
      </w:r>
      <w:r w:rsidR="009B6766" w:rsidRPr="009B6766">
        <w:rPr>
          <w:rFonts w:asciiTheme="minorHAnsi" w:hAnsiTheme="minorHAnsi"/>
          <w:sz w:val="24"/>
          <w:szCs w:val="24"/>
          <w:highlight w:val="darkGray"/>
          <w:lang w:val="el-GR"/>
        </w:rPr>
        <w:t>….</w:t>
      </w:r>
      <w:r w:rsidRPr="00ED0013">
        <w:rPr>
          <w:rFonts w:asciiTheme="minorHAnsi" w:hAnsiTheme="minorHAnsi"/>
          <w:sz w:val="24"/>
          <w:szCs w:val="24"/>
          <w:lang w:val="el-GR"/>
        </w:rPr>
        <w:t xml:space="preserve"> </w:t>
      </w:r>
      <w:r w:rsidR="009B6766" w:rsidRPr="009B6766">
        <w:rPr>
          <w:rFonts w:asciiTheme="minorHAnsi" w:hAnsiTheme="minorHAnsi"/>
          <w:sz w:val="24"/>
          <w:szCs w:val="24"/>
          <w:highlight w:val="darkGray"/>
          <w:lang w:val="el-GR"/>
        </w:rPr>
        <w:t>…</w:t>
      </w:r>
      <w:r w:rsidRPr="00ED0013">
        <w:rPr>
          <w:rFonts w:asciiTheme="minorHAnsi" w:hAnsiTheme="minorHAnsi"/>
          <w:sz w:val="24"/>
          <w:szCs w:val="24"/>
          <w:lang w:val="el-GR"/>
        </w:rPr>
        <w:t xml:space="preserve"> οποί</w:t>
      </w:r>
      <w:r w:rsidR="009B6766" w:rsidRPr="009B6766">
        <w:rPr>
          <w:rFonts w:asciiTheme="minorHAnsi" w:hAnsiTheme="minorHAnsi"/>
          <w:sz w:val="24"/>
          <w:szCs w:val="24"/>
          <w:highlight w:val="darkGray"/>
          <w:lang w:val="el-GR"/>
        </w:rPr>
        <w:t>…</w:t>
      </w:r>
      <w:r w:rsidRPr="00ED0013">
        <w:rPr>
          <w:rFonts w:asciiTheme="minorHAnsi" w:hAnsiTheme="minorHAnsi"/>
          <w:sz w:val="24"/>
          <w:szCs w:val="24"/>
          <w:lang w:val="el-GR"/>
        </w:rPr>
        <w:t xml:space="preserve"> δεν ήταν σε επιλέξιμη  σειρά κατά το στάδιο ελέγχου των αιτήσεων για την έκδοση των προσωρινών και οριστικών αποτελεσμάτων και το Τμήμα προέβη σε αυτεπάγγελτο έλεγχο των δικαιολογητικών τ</w:t>
      </w:r>
      <w:r w:rsidR="009B6766" w:rsidRPr="009B6766">
        <w:rPr>
          <w:rFonts w:asciiTheme="minorHAnsi" w:hAnsiTheme="minorHAnsi"/>
          <w:sz w:val="24"/>
          <w:szCs w:val="24"/>
          <w:highlight w:val="darkGray"/>
          <w:lang w:val="el-GR"/>
        </w:rPr>
        <w:t>….</w:t>
      </w:r>
      <w:r w:rsidRPr="00ED0013">
        <w:rPr>
          <w:rFonts w:asciiTheme="minorHAnsi" w:hAnsiTheme="minorHAnsi"/>
          <w:sz w:val="24"/>
          <w:szCs w:val="24"/>
          <w:lang w:val="el-GR"/>
        </w:rPr>
        <w:t>.</w:t>
      </w:r>
    </w:p>
    <w:p w:rsidR="00692B48" w:rsidRPr="00ED0013" w:rsidRDefault="00692B48" w:rsidP="005576D3">
      <w:pPr>
        <w:spacing w:line="360" w:lineRule="auto"/>
        <w:ind w:left="851" w:right="140" w:firstLine="720"/>
        <w:jc w:val="both"/>
        <w:rPr>
          <w:rFonts w:asciiTheme="minorHAnsi" w:hAnsiTheme="minorHAnsi"/>
          <w:sz w:val="24"/>
          <w:szCs w:val="24"/>
          <w:lang w:val="el-GR"/>
        </w:rPr>
      </w:pPr>
      <w:r w:rsidRPr="00ED0013">
        <w:rPr>
          <w:rFonts w:asciiTheme="minorHAnsi" w:hAnsiTheme="minorHAnsi"/>
          <w:sz w:val="24"/>
          <w:szCs w:val="24"/>
          <w:lang w:val="el-GR"/>
        </w:rPr>
        <w:t>Η προκήρυξη για την απόδειξη  της εμπειρίας για την κατάληψη της ως άνω θέσης και για τη διάρκεια αυτής προκειμένου για ελε</w:t>
      </w:r>
      <w:r w:rsidR="00343AD4">
        <w:rPr>
          <w:rFonts w:asciiTheme="minorHAnsi" w:hAnsiTheme="minorHAnsi"/>
          <w:sz w:val="24"/>
          <w:szCs w:val="24"/>
          <w:lang w:val="el-GR"/>
        </w:rPr>
        <w:t>ύθερους επαγγελματίες προέβλεπε</w:t>
      </w:r>
      <w:r w:rsidRPr="00ED0013">
        <w:rPr>
          <w:rFonts w:asciiTheme="minorHAnsi" w:hAnsiTheme="minorHAnsi"/>
          <w:sz w:val="24"/>
          <w:szCs w:val="24"/>
          <w:lang w:val="el-GR"/>
        </w:rPr>
        <w:t>: α) Βεβαίωση του οικείου ασφαλιστικού φορέα, στην οποία να αναγράφεται η χρονική διάρκεια της ασφάλισης και β) μια τουλάχιστον σχετική σύμβαση ή δελτία παροχής υπηρεσιών (Δ.Π.Υ.) που να καλύπτουν ενδεικτικώς τη χρονική διάρκεια και το είδος της εμπειρίας.</w:t>
      </w:r>
    </w:p>
    <w:p w:rsidR="00692B48" w:rsidRPr="00ED0013" w:rsidRDefault="0044128C" w:rsidP="00ED0013">
      <w:pPr>
        <w:spacing w:line="360" w:lineRule="auto"/>
        <w:ind w:left="851" w:right="140" w:firstLine="720"/>
        <w:jc w:val="both"/>
        <w:rPr>
          <w:rFonts w:asciiTheme="minorHAnsi" w:hAnsiTheme="minorHAnsi"/>
          <w:sz w:val="24"/>
          <w:szCs w:val="24"/>
          <w:lang w:val="el-GR"/>
        </w:rPr>
      </w:pPr>
      <w:r w:rsidRPr="0044128C">
        <w:rPr>
          <w:rFonts w:asciiTheme="minorHAnsi" w:hAnsiTheme="minorHAnsi"/>
          <w:sz w:val="24"/>
          <w:szCs w:val="24"/>
          <w:highlight w:val="darkGray"/>
          <w:lang w:val="el-GR"/>
        </w:rPr>
        <w:t>….</w:t>
      </w:r>
      <w:r w:rsidR="00692B48" w:rsidRPr="00ED0013">
        <w:rPr>
          <w:rFonts w:asciiTheme="minorHAnsi" w:hAnsiTheme="minorHAnsi"/>
          <w:sz w:val="24"/>
          <w:szCs w:val="24"/>
          <w:lang w:val="el-GR"/>
        </w:rPr>
        <w:t xml:space="preserve"> ανωτέρω </w:t>
      </w:r>
      <w:proofErr w:type="spellStart"/>
      <w:r w:rsidR="00692B48" w:rsidRPr="00ED0013">
        <w:rPr>
          <w:rFonts w:asciiTheme="minorHAnsi" w:hAnsiTheme="minorHAnsi"/>
          <w:sz w:val="24"/>
          <w:szCs w:val="24"/>
          <w:lang w:val="el-GR"/>
        </w:rPr>
        <w:t>υποψήφι</w:t>
      </w:r>
      <w:proofErr w:type="spellEnd"/>
      <w:r w:rsidRPr="0044128C">
        <w:rPr>
          <w:rFonts w:asciiTheme="minorHAnsi" w:hAnsiTheme="minorHAnsi"/>
          <w:sz w:val="24"/>
          <w:szCs w:val="24"/>
          <w:highlight w:val="darkGray"/>
          <w:lang w:val="el-GR"/>
        </w:rPr>
        <w:t>…</w:t>
      </w:r>
      <w:r w:rsidR="00692B48" w:rsidRPr="00ED0013">
        <w:rPr>
          <w:rFonts w:asciiTheme="minorHAnsi" w:hAnsiTheme="minorHAnsi"/>
          <w:sz w:val="24"/>
          <w:szCs w:val="24"/>
          <w:lang w:val="el-GR"/>
        </w:rPr>
        <w:t xml:space="preserve"> για την απόδειξη της ως άνω β΄ προϋπόθεσης  απόδειξης της εμπειρίας (με μια σχετική σύμβαση ή Δ.Π.Υ.) προσκόμισε δύο </w:t>
      </w:r>
      <w:r w:rsidR="00FC67B8">
        <w:rPr>
          <w:rFonts w:asciiTheme="minorHAnsi" w:hAnsiTheme="minorHAnsi"/>
          <w:sz w:val="24"/>
          <w:szCs w:val="24"/>
          <w:lang w:val="el-GR"/>
        </w:rPr>
        <w:t>βεβαιώσεις</w:t>
      </w:r>
      <w:r w:rsidR="00692B48" w:rsidRPr="00ED0013">
        <w:rPr>
          <w:rFonts w:asciiTheme="minorHAnsi" w:hAnsiTheme="minorHAnsi"/>
          <w:sz w:val="24"/>
          <w:szCs w:val="24"/>
          <w:lang w:val="el-GR"/>
        </w:rPr>
        <w:t xml:space="preserve"> εκ των οποίων την πρώτη με εργοδότη το Δήμο </w:t>
      </w:r>
      <w:r w:rsidRPr="0044128C">
        <w:rPr>
          <w:rFonts w:asciiTheme="minorHAnsi" w:hAnsiTheme="minorHAnsi"/>
          <w:sz w:val="24"/>
          <w:szCs w:val="24"/>
          <w:highlight w:val="darkGray"/>
          <w:lang w:val="el-GR"/>
        </w:rPr>
        <w:t>……..</w:t>
      </w:r>
      <w:r w:rsidR="00692B48" w:rsidRPr="00ED0013">
        <w:rPr>
          <w:rFonts w:asciiTheme="minorHAnsi" w:hAnsiTheme="minorHAnsi"/>
          <w:sz w:val="24"/>
          <w:szCs w:val="24"/>
          <w:lang w:val="el-GR"/>
        </w:rPr>
        <w:t xml:space="preserve">, ως υπάλληλος με ασφαλιστικό φορέα τον ΟΑΕΕ-ΤΕΒΕ και τη δεύτερη με εργοδότη το Υπουργείο </w:t>
      </w:r>
      <w:r w:rsidRPr="0044128C">
        <w:rPr>
          <w:rFonts w:asciiTheme="minorHAnsi" w:hAnsiTheme="minorHAnsi"/>
          <w:sz w:val="24"/>
          <w:szCs w:val="24"/>
          <w:highlight w:val="darkGray"/>
          <w:lang w:val="el-GR"/>
        </w:rPr>
        <w:t>…….</w:t>
      </w:r>
      <w:r w:rsidR="00692B48" w:rsidRPr="00ED0013">
        <w:rPr>
          <w:rFonts w:asciiTheme="minorHAnsi" w:hAnsiTheme="minorHAnsi"/>
          <w:sz w:val="24"/>
          <w:szCs w:val="24"/>
          <w:lang w:val="el-GR"/>
        </w:rPr>
        <w:t xml:space="preserve"> και με αντικείμενο αμφότερες σχετικά με την από την προκήρυξη αιτούμενη εμπειρία και τη διάρκεια αυτής. Αντίθετα για την απόδειξη της α΄ ως άνω προϋπόθεσης δεν προσκόμισε τη βεβαίωση  του ασφαλιστικού φορέα ήτοι του </w:t>
      </w:r>
      <w:r w:rsidR="00692B48" w:rsidRPr="00ED0013">
        <w:rPr>
          <w:rFonts w:asciiTheme="minorHAnsi" w:hAnsiTheme="minorHAnsi"/>
          <w:sz w:val="24"/>
          <w:szCs w:val="24"/>
          <w:lang w:val="el-GR"/>
        </w:rPr>
        <w:lastRenderedPageBreak/>
        <w:t>ΟΑΕΕ-ΤΕΒΕ, που επικαλείτο  στην αίτηση συμμετοχής  τ</w:t>
      </w:r>
      <w:r w:rsidRPr="0044128C">
        <w:rPr>
          <w:rFonts w:asciiTheme="minorHAnsi" w:hAnsiTheme="minorHAnsi"/>
          <w:sz w:val="24"/>
          <w:szCs w:val="24"/>
          <w:highlight w:val="darkGray"/>
          <w:lang w:val="el-GR"/>
        </w:rPr>
        <w:t>…..</w:t>
      </w:r>
      <w:r w:rsidR="00692B48" w:rsidRPr="00ED0013">
        <w:rPr>
          <w:rFonts w:asciiTheme="minorHAnsi" w:hAnsiTheme="minorHAnsi"/>
          <w:sz w:val="24"/>
          <w:szCs w:val="24"/>
          <w:lang w:val="el-GR"/>
        </w:rPr>
        <w:t xml:space="preserve"> για τη χρονική διάρκεια της ασφάλειάς τ</w:t>
      </w:r>
      <w:r w:rsidRPr="0044128C">
        <w:rPr>
          <w:rFonts w:asciiTheme="minorHAnsi" w:hAnsiTheme="minorHAnsi"/>
          <w:sz w:val="24"/>
          <w:szCs w:val="24"/>
          <w:highlight w:val="darkGray"/>
          <w:lang w:val="el-GR"/>
        </w:rPr>
        <w:t>….</w:t>
      </w:r>
      <w:r w:rsidR="00692B48" w:rsidRPr="00ED0013">
        <w:rPr>
          <w:rFonts w:asciiTheme="minorHAnsi" w:hAnsiTheme="minorHAnsi"/>
          <w:sz w:val="24"/>
          <w:szCs w:val="24"/>
          <w:lang w:val="el-GR"/>
        </w:rPr>
        <w:t>, η οποία διανύθηκε ως ελεύθερος  επαγγελματίας.</w:t>
      </w:r>
    </w:p>
    <w:p w:rsidR="00692B48" w:rsidRPr="00ED0013" w:rsidRDefault="00692B48" w:rsidP="00ED0013">
      <w:pPr>
        <w:spacing w:line="360" w:lineRule="auto"/>
        <w:ind w:left="851" w:right="140" w:firstLine="720"/>
        <w:jc w:val="both"/>
        <w:rPr>
          <w:rFonts w:asciiTheme="minorHAnsi" w:hAnsiTheme="minorHAnsi"/>
          <w:sz w:val="24"/>
          <w:szCs w:val="24"/>
          <w:lang w:val="el-GR"/>
        </w:rPr>
      </w:pPr>
      <w:r w:rsidRPr="00ED0013">
        <w:rPr>
          <w:rFonts w:asciiTheme="minorHAnsi" w:hAnsiTheme="minorHAnsi"/>
          <w:sz w:val="24"/>
          <w:szCs w:val="24"/>
          <w:lang w:val="el-GR"/>
        </w:rPr>
        <w:t xml:space="preserve">Η ως άνω έλλειψη διαπιστώθηκε από όλα τα μέλη του Τμήματος που έκριναν ότι </w:t>
      </w:r>
      <w:r w:rsidR="0044128C" w:rsidRPr="0044128C">
        <w:rPr>
          <w:rFonts w:asciiTheme="minorHAnsi" w:hAnsiTheme="minorHAnsi"/>
          <w:sz w:val="24"/>
          <w:szCs w:val="24"/>
          <w:highlight w:val="darkGray"/>
          <w:lang w:val="el-GR"/>
        </w:rPr>
        <w:t>…..</w:t>
      </w:r>
      <w:r w:rsidRPr="00ED0013">
        <w:rPr>
          <w:rFonts w:asciiTheme="minorHAnsi" w:hAnsiTheme="minorHAnsi"/>
          <w:sz w:val="24"/>
          <w:szCs w:val="24"/>
          <w:lang w:val="el-GR"/>
        </w:rPr>
        <w:t xml:space="preserve"> </w:t>
      </w:r>
      <w:proofErr w:type="spellStart"/>
      <w:r w:rsidRPr="00ED0013">
        <w:rPr>
          <w:rFonts w:asciiTheme="minorHAnsi" w:hAnsiTheme="minorHAnsi"/>
          <w:sz w:val="24"/>
          <w:szCs w:val="24"/>
          <w:lang w:val="el-GR"/>
        </w:rPr>
        <w:t>υποψήφι</w:t>
      </w:r>
      <w:proofErr w:type="spellEnd"/>
      <w:r w:rsidR="0044128C" w:rsidRPr="0044128C">
        <w:rPr>
          <w:rFonts w:asciiTheme="minorHAnsi" w:hAnsiTheme="minorHAnsi"/>
          <w:sz w:val="24"/>
          <w:szCs w:val="24"/>
          <w:highlight w:val="darkGray"/>
          <w:lang w:val="el-GR"/>
        </w:rPr>
        <w:t>….</w:t>
      </w:r>
      <w:r w:rsidRPr="00ED0013">
        <w:rPr>
          <w:rFonts w:asciiTheme="minorHAnsi" w:hAnsiTheme="minorHAnsi"/>
          <w:sz w:val="24"/>
          <w:szCs w:val="24"/>
          <w:lang w:val="el-GR"/>
        </w:rPr>
        <w:t xml:space="preserve"> δεν αποδεικνύει το απαραίτητο πρόσθετο προσόν  και  αποφάσισε ομόφωνα ότι πρέπει να διαγραφεί από τον πίνακα κατάταξης  της συγκεκριμένης θέσης, να εγγραφεί στον πίνακα απορριπτέων και να ελε</w:t>
      </w:r>
      <w:r w:rsidR="0044128C">
        <w:rPr>
          <w:rFonts w:asciiTheme="minorHAnsi" w:hAnsiTheme="minorHAnsi"/>
          <w:sz w:val="24"/>
          <w:szCs w:val="24"/>
          <w:lang w:val="el-GR"/>
        </w:rPr>
        <w:t>γ</w:t>
      </w:r>
      <w:r w:rsidRPr="00ED0013">
        <w:rPr>
          <w:rFonts w:asciiTheme="minorHAnsi" w:hAnsiTheme="minorHAnsi"/>
          <w:sz w:val="24"/>
          <w:szCs w:val="24"/>
          <w:lang w:val="el-GR"/>
        </w:rPr>
        <w:t>χθεί  ο/η  επόμενος/η  στη σειρά  κατάταξης υποψήφιος/α του οικείου πίνακα.</w:t>
      </w:r>
    </w:p>
    <w:p w:rsidR="00692B48" w:rsidRPr="00ED0013" w:rsidRDefault="00692B48" w:rsidP="00ED0013">
      <w:pPr>
        <w:spacing w:line="360" w:lineRule="auto"/>
        <w:ind w:left="851" w:right="140" w:firstLine="720"/>
        <w:jc w:val="both"/>
        <w:rPr>
          <w:rFonts w:asciiTheme="minorHAnsi" w:hAnsiTheme="minorHAnsi"/>
          <w:sz w:val="24"/>
          <w:szCs w:val="24"/>
          <w:lang w:val="el-GR"/>
        </w:rPr>
      </w:pPr>
      <w:r w:rsidRPr="00ED0013">
        <w:rPr>
          <w:rFonts w:asciiTheme="minorHAnsi" w:hAnsiTheme="minorHAnsi"/>
          <w:sz w:val="24"/>
          <w:szCs w:val="24"/>
          <w:lang w:val="el-GR"/>
        </w:rPr>
        <w:t>Πράγματι το Τμήμα έλεγξε τ</w:t>
      </w:r>
      <w:r w:rsidR="0044128C" w:rsidRPr="0044128C">
        <w:rPr>
          <w:rFonts w:asciiTheme="minorHAnsi" w:hAnsiTheme="minorHAnsi"/>
          <w:sz w:val="24"/>
          <w:szCs w:val="24"/>
          <w:highlight w:val="darkGray"/>
          <w:lang w:val="el-GR"/>
        </w:rPr>
        <w:t>…</w:t>
      </w:r>
      <w:r w:rsidRPr="00ED0013">
        <w:rPr>
          <w:rFonts w:asciiTheme="minorHAnsi" w:hAnsiTheme="minorHAnsi"/>
          <w:sz w:val="24"/>
          <w:szCs w:val="24"/>
          <w:lang w:val="el-GR"/>
        </w:rPr>
        <w:t xml:space="preserve">  </w:t>
      </w:r>
      <w:proofErr w:type="spellStart"/>
      <w:r w:rsidRPr="00ED0013">
        <w:rPr>
          <w:rFonts w:asciiTheme="minorHAnsi" w:hAnsiTheme="minorHAnsi"/>
          <w:sz w:val="24"/>
          <w:szCs w:val="24"/>
          <w:lang w:val="el-GR"/>
        </w:rPr>
        <w:t>επόμεν</w:t>
      </w:r>
      <w:proofErr w:type="spellEnd"/>
      <w:r w:rsidR="0044128C" w:rsidRPr="0044128C">
        <w:rPr>
          <w:rFonts w:asciiTheme="minorHAnsi" w:hAnsiTheme="minorHAnsi"/>
          <w:sz w:val="24"/>
          <w:szCs w:val="24"/>
          <w:highlight w:val="darkGray"/>
          <w:lang w:val="el-GR"/>
        </w:rPr>
        <w:t>…</w:t>
      </w:r>
      <w:r w:rsidRPr="00ED0013">
        <w:rPr>
          <w:rFonts w:asciiTheme="minorHAnsi" w:hAnsiTheme="minorHAnsi"/>
          <w:sz w:val="24"/>
          <w:szCs w:val="24"/>
          <w:lang w:val="el-GR"/>
        </w:rPr>
        <w:t xml:space="preserve"> </w:t>
      </w:r>
      <w:proofErr w:type="spellStart"/>
      <w:r w:rsidRPr="00ED0013">
        <w:rPr>
          <w:rFonts w:asciiTheme="minorHAnsi" w:hAnsiTheme="minorHAnsi"/>
          <w:sz w:val="24"/>
          <w:szCs w:val="24"/>
          <w:lang w:val="el-GR"/>
        </w:rPr>
        <w:t>υποψ</w:t>
      </w:r>
      <w:proofErr w:type="spellEnd"/>
      <w:r w:rsidR="0044128C" w:rsidRPr="0044128C">
        <w:rPr>
          <w:rFonts w:asciiTheme="minorHAnsi" w:hAnsiTheme="minorHAnsi"/>
          <w:sz w:val="24"/>
          <w:szCs w:val="24"/>
          <w:highlight w:val="darkGray"/>
          <w:lang w:val="el-GR"/>
        </w:rPr>
        <w:t>……</w:t>
      </w:r>
      <w:r w:rsidRPr="00ED0013">
        <w:rPr>
          <w:rFonts w:asciiTheme="minorHAnsi" w:hAnsiTheme="minorHAnsi"/>
          <w:sz w:val="24"/>
          <w:szCs w:val="24"/>
          <w:lang w:val="el-GR"/>
        </w:rPr>
        <w:t xml:space="preserve"> του γενικού πίνακα κατάταξης με εμπειρία,  </w:t>
      </w:r>
      <w:r w:rsidR="0044128C" w:rsidRPr="0044128C">
        <w:rPr>
          <w:rFonts w:asciiTheme="minorHAnsi" w:hAnsiTheme="minorHAnsi"/>
          <w:sz w:val="24"/>
          <w:szCs w:val="24"/>
          <w:highlight w:val="darkGray"/>
          <w:lang w:val="el-GR"/>
        </w:rPr>
        <w:t>……</w:t>
      </w:r>
      <w:r w:rsidRPr="00ED0013">
        <w:rPr>
          <w:rFonts w:asciiTheme="minorHAnsi" w:hAnsiTheme="minorHAnsi"/>
          <w:sz w:val="24"/>
          <w:szCs w:val="24"/>
          <w:lang w:val="el-GR"/>
        </w:rPr>
        <w:t xml:space="preserve"> και από  τον έλεγχο αυτό προέκυψε ότι διαθέτει τα από το νόμο και την προκήρυξη απαιτούμενα προσόντα και διέθεσε ομόφωνα για την εν λόγω θέση τ</w:t>
      </w:r>
      <w:r w:rsidR="0044128C" w:rsidRPr="0044128C">
        <w:rPr>
          <w:rFonts w:asciiTheme="minorHAnsi" w:hAnsiTheme="minorHAnsi"/>
          <w:sz w:val="24"/>
          <w:szCs w:val="24"/>
          <w:highlight w:val="darkGray"/>
          <w:lang w:val="el-GR"/>
        </w:rPr>
        <w:t>…</w:t>
      </w:r>
      <w:r w:rsidRPr="00ED0013">
        <w:rPr>
          <w:rFonts w:asciiTheme="minorHAnsi" w:hAnsiTheme="minorHAnsi"/>
          <w:sz w:val="24"/>
          <w:szCs w:val="24"/>
          <w:lang w:val="el-GR"/>
        </w:rPr>
        <w:t xml:space="preserve"> </w:t>
      </w:r>
      <w:proofErr w:type="spellStart"/>
      <w:r w:rsidRPr="00ED0013">
        <w:rPr>
          <w:rFonts w:asciiTheme="minorHAnsi" w:hAnsiTheme="minorHAnsi"/>
          <w:sz w:val="24"/>
          <w:szCs w:val="24"/>
          <w:lang w:val="el-GR"/>
        </w:rPr>
        <w:t>υποψ</w:t>
      </w:r>
      <w:proofErr w:type="spellEnd"/>
      <w:r w:rsidR="0044128C" w:rsidRPr="0044128C">
        <w:rPr>
          <w:rFonts w:asciiTheme="minorHAnsi" w:hAnsiTheme="minorHAnsi"/>
          <w:sz w:val="24"/>
          <w:szCs w:val="24"/>
          <w:highlight w:val="darkGray"/>
          <w:lang w:val="el-GR"/>
        </w:rPr>
        <w:t>…..</w:t>
      </w:r>
      <w:r w:rsidR="0044128C">
        <w:rPr>
          <w:rFonts w:asciiTheme="minorHAnsi" w:hAnsiTheme="minorHAnsi"/>
          <w:sz w:val="24"/>
          <w:szCs w:val="24"/>
          <w:lang w:val="el-GR"/>
        </w:rPr>
        <w:t xml:space="preserve"> </w:t>
      </w:r>
      <w:proofErr w:type="spellStart"/>
      <w:r w:rsidRPr="00ED0013">
        <w:rPr>
          <w:rFonts w:asciiTheme="minorHAnsi" w:hAnsiTheme="minorHAnsi"/>
          <w:sz w:val="24"/>
          <w:szCs w:val="24"/>
          <w:lang w:val="el-GR"/>
        </w:rPr>
        <w:t>αυτ</w:t>
      </w:r>
      <w:proofErr w:type="spellEnd"/>
      <w:r w:rsidR="0044128C" w:rsidRPr="0044128C">
        <w:rPr>
          <w:rFonts w:asciiTheme="minorHAnsi" w:hAnsiTheme="minorHAnsi"/>
          <w:sz w:val="24"/>
          <w:szCs w:val="24"/>
          <w:highlight w:val="darkGray"/>
          <w:lang w:val="el-GR"/>
        </w:rPr>
        <w:t>…</w:t>
      </w:r>
      <w:r w:rsidRPr="0044128C">
        <w:rPr>
          <w:rFonts w:asciiTheme="minorHAnsi" w:hAnsiTheme="minorHAnsi"/>
          <w:sz w:val="24"/>
          <w:szCs w:val="24"/>
          <w:highlight w:val="darkGray"/>
          <w:lang w:val="el-GR"/>
        </w:rPr>
        <w:t>.</w:t>
      </w:r>
      <w:r w:rsidRPr="00ED0013">
        <w:rPr>
          <w:rFonts w:asciiTheme="minorHAnsi" w:hAnsiTheme="minorHAnsi"/>
          <w:sz w:val="24"/>
          <w:szCs w:val="24"/>
          <w:lang w:val="el-GR"/>
        </w:rPr>
        <w:t xml:space="preserve"> </w:t>
      </w:r>
    </w:p>
    <w:p w:rsidR="00692B48" w:rsidRPr="00ED0013" w:rsidRDefault="00692B48" w:rsidP="00ED0013">
      <w:pPr>
        <w:spacing w:line="360" w:lineRule="auto"/>
        <w:ind w:left="851" w:right="140" w:firstLine="720"/>
        <w:jc w:val="both"/>
        <w:rPr>
          <w:rFonts w:asciiTheme="minorHAnsi" w:hAnsiTheme="minorHAnsi"/>
          <w:sz w:val="24"/>
          <w:szCs w:val="24"/>
          <w:lang w:val="el-GR"/>
        </w:rPr>
      </w:pPr>
      <w:r w:rsidRPr="00ED0013">
        <w:rPr>
          <w:rFonts w:asciiTheme="minorHAnsi" w:hAnsiTheme="minorHAnsi"/>
          <w:sz w:val="24"/>
          <w:szCs w:val="24"/>
          <w:lang w:val="el-GR"/>
        </w:rPr>
        <w:t>Περαιτέρω στην  ίδια απόφαση αναφορικά με την παράλειψη της προσκόμισης μιας τουλάχιστον σύμβασης ή Δ.Π.Υ. για την απόδειξη της χρονικής διάρκειας και του είδους της εμπειρίας τ</w:t>
      </w:r>
      <w:r w:rsidR="0044128C" w:rsidRPr="0044128C">
        <w:rPr>
          <w:rFonts w:asciiTheme="minorHAnsi" w:hAnsiTheme="minorHAnsi"/>
          <w:sz w:val="24"/>
          <w:szCs w:val="24"/>
          <w:highlight w:val="darkGray"/>
          <w:lang w:val="el-GR"/>
        </w:rPr>
        <w:t>...</w:t>
      </w:r>
      <w:r w:rsidRPr="00ED0013">
        <w:rPr>
          <w:rFonts w:asciiTheme="minorHAnsi" w:hAnsiTheme="minorHAnsi"/>
          <w:sz w:val="24"/>
          <w:szCs w:val="24"/>
          <w:lang w:val="el-GR"/>
        </w:rPr>
        <w:t xml:space="preserve"> </w:t>
      </w:r>
      <w:proofErr w:type="spellStart"/>
      <w:r w:rsidRPr="00ED0013">
        <w:rPr>
          <w:rFonts w:asciiTheme="minorHAnsi" w:hAnsiTheme="minorHAnsi"/>
          <w:sz w:val="24"/>
          <w:szCs w:val="24"/>
          <w:lang w:val="el-GR"/>
        </w:rPr>
        <w:t>διαγραφ</w:t>
      </w:r>
      <w:proofErr w:type="spellEnd"/>
      <w:r w:rsidR="0044128C" w:rsidRPr="0044128C">
        <w:rPr>
          <w:rFonts w:asciiTheme="minorHAnsi" w:hAnsiTheme="minorHAnsi"/>
          <w:sz w:val="24"/>
          <w:szCs w:val="24"/>
          <w:highlight w:val="darkGray"/>
          <w:lang w:val="el-GR"/>
        </w:rPr>
        <w:t>….</w:t>
      </w:r>
      <w:r w:rsidRPr="00ED0013">
        <w:rPr>
          <w:rFonts w:asciiTheme="minorHAnsi" w:hAnsiTheme="minorHAnsi"/>
          <w:sz w:val="24"/>
          <w:szCs w:val="24"/>
          <w:lang w:val="el-GR"/>
        </w:rPr>
        <w:t xml:space="preserve"> </w:t>
      </w:r>
      <w:proofErr w:type="spellStart"/>
      <w:r w:rsidR="0044128C">
        <w:rPr>
          <w:rFonts w:asciiTheme="minorHAnsi" w:hAnsiTheme="minorHAnsi"/>
          <w:sz w:val="24"/>
          <w:szCs w:val="24"/>
          <w:lang w:val="el-GR"/>
        </w:rPr>
        <w:t>υ</w:t>
      </w:r>
      <w:r w:rsidRPr="00ED0013">
        <w:rPr>
          <w:rFonts w:asciiTheme="minorHAnsi" w:hAnsiTheme="minorHAnsi"/>
          <w:sz w:val="24"/>
          <w:szCs w:val="24"/>
          <w:lang w:val="el-GR"/>
        </w:rPr>
        <w:t>ποψ</w:t>
      </w:r>
      <w:proofErr w:type="spellEnd"/>
      <w:r w:rsidR="0044128C" w:rsidRPr="0044128C">
        <w:rPr>
          <w:rFonts w:asciiTheme="minorHAnsi" w:hAnsiTheme="minorHAnsi"/>
          <w:sz w:val="24"/>
          <w:szCs w:val="24"/>
          <w:highlight w:val="darkGray"/>
          <w:lang w:val="el-GR"/>
        </w:rPr>
        <w:t>……</w:t>
      </w:r>
      <w:r w:rsidRPr="0044128C">
        <w:rPr>
          <w:rFonts w:asciiTheme="minorHAnsi" w:hAnsiTheme="minorHAnsi"/>
          <w:sz w:val="24"/>
          <w:szCs w:val="24"/>
          <w:highlight w:val="darkGray"/>
          <w:lang w:val="el-GR"/>
        </w:rPr>
        <w:t>,</w:t>
      </w:r>
      <w:r w:rsidRPr="00ED0013">
        <w:rPr>
          <w:rFonts w:asciiTheme="minorHAnsi" w:hAnsiTheme="minorHAnsi"/>
          <w:sz w:val="24"/>
          <w:szCs w:val="24"/>
          <w:lang w:val="el-GR"/>
        </w:rPr>
        <w:t xml:space="preserve"> η πλειοψηφία  του Τμήματος,  καίτοι  θεώρησε ότι παρέλκει η εξέταση της προϋπόθεσης  αυτής, έκρινε ότι  εάν η ανωτέρω έλλειψη ήταν η μόνη, αυτή δεν θα μπορούσε να  οδηγήσει στην κρίση ότι η απόδειξη της επικαλούμενης εμπειρίας δεν είναι η προσήκουσα  με συνέπεια τη διαγραφή τ</w:t>
      </w:r>
      <w:r w:rsidR="0044128C" w:rsidRPr="0044128C">
        <w:rPr>
          <w:rFonts w:asciiTheme="minorHAnsi" w:hAnsiTheme="minorHAnsi"/>
          <w:sz w:val="24"/>
          <w:szCs w:val="24"/>
          <w:highlight w:val="darkGray"/>
          <w:lang w:val="el-GR"/>
        </w:rPr>
        <w:t>…</w:t>
      </w:r>
      <w:r w:rsidRPr="00ED0013">
        <w:rPr>
          <w:rFonts w:asciiTheme="minorHAnsi" w:hAnsiTheme="minorHAnsi"/>
          <w:sz w:val="24"/>
          <w:szCs w:val="24"/>
          <w:lang w:val="el-GR"/>
        </w:rPr>
        <w:t xml:space="preserve"> </w:t>
      </w:r>
      <w:proofErr w:type="spellStart"/>
      <w:r w:rsidRPr="00ED0013">
        <w:rPr>
          <w:rFonts w:asciiTheme="minorHAnsi" w:hAnsiTheme="minorHAnsi"/>
          <w:sz w:val="24"/>
          <w:szCs w:val="24"/>
          <w:lang w:val="el-GR"/>
        </w:rPr>
        <w:t>υποψ</w:t>
      </w:r>
      <w:proofErr w:type="spellEnd"/>
      <w:r w:rsidR="0044128C" w:rsidRPr="0044128C">
        <w:rPr>
          <w:rFonts w:asciiTheme="minorHAnsi" w:hAnsiTheme="minorHAnsi"/>
          <w:sz w:val="24"/>
          <w:szCs w:val="24"/>
          <w:highlight w:val="darkGray"/>
          <w:lang w:val="el-GR"/>
        </w:rPr>
        <w:t>……</w:t>
      </w:r>
      <w:r w:rsidRPr="00ED0013">
        <w:rPr>
          <w:rFonts w:asciiTheme="minorHAnsi" w:hAnsiTheme="minorHAnsi"/>
          <w:sz w:val="24"/>
          <w:szCs w:val="24"/>
          <w:lang w:val="el-GR"/>
        </w:rPr>
        <w:t xml:space="preserve"> από τον οικείο πίνακα κατάταξης, καθώς καλύπτεται η απαίτηση της προκήρυξης για την απόδειξη της εμπειρίας, σύμφωνα με τις διατάξεις του άρθρου 26 παρ. 6 του Π.Δ. 50/2001 όπως  ειδικότερα αναφέρεται σε αυτήν. </w:t>
      </w:r>
    </w:p>
    <w:p w:rsidR="00692B48" w:rsidRPr="00ED0013" w:rsidRDefault="00692B48" w:rsidP="00ED0013">
      <w:pPr>
        <w:spacing w:line="360" w:lineRule="auto"/>
        <w:ind w:left="851" w:right="140" w:firstLine="720"/>
        <w:jc w:val="both"/>
        <w:rPr>
          <w:rFonts w:asciiTheme="minorHAnsi" w:hAnsiTheme="minorHAnsi"/>
          <w:sz w:val="24"/>
          <w:szCs w:val="24"/>
          <w:lang w:val="el-GR"/>
        </w:rPr>
      </w:pPr>
      <w:r w:rsidRPr="00ED0013">
        <w:rPr>
          <w:rFonts w:asciiTheme="minorHAnsi" w:hAnsiTheme="minorHAnsi"/>
          <w:sz w:val="24"/>
          <w:szCs w:val="24"/>
          <w:lang w:val="el-GR"/>
        </w:rPr>
        <w:t>Αντίθετα η μειοψηφία είχε την άποψη ότι ο τρόπος απόδειξης  της εμπειρίας με την προσκόμιση σχετικής σύμβασης ή Δ.Π.Υ. είναι δεσμευτικός, ως οριζόμενος ρητά από την προκήρυξη δημιουργούσα δέσμια αρμοδιότητα για το ΑΣΕΠ και δεν χωρεί εναλλακτικός τρόπος απόδειξης</w:t>
      </w:r>
      <w:r w:rsidR="00EA123E">
        <w:rPr>
          <w:rFonts w:asciiTheme="minorHAnsi" w:hAnsiTheme="minorHAnsi"/>
          <w:sz w:val="24"/>
          <w:szCs w:val="24"/>
          <w:lang w:val="el-GR"/>
        </w:rPr>
        <w:t>,</w:t>
      </w:r>
      <w:r w:rsidRPr="00ED0013">
        <w:rPr>
          <w:rFonts w:asciiTheme="minorHAnsi" w:hAnsiTheme="minorHAnsi"/>
          <w:sz w:val="24"/>
          <w:szCs w:val="24"/>
          <w:lang w:val="el-GR"/>
        </w:rPr>
        <w:t xml:space="preserve"> όπως πάγια δέχεται και η αναφερόμενη στη σκέψη αυτή της απόφασης νομολογία. </w:t>
      </w:r>
    </w:p>
    <w:p w:rsidR="00692B48" w:rsidRPr="00ED0013" w:rsidRDefault="00692B48" w:rsidP="00ED0013">
      <w:pPr>
        <w:spacing w:line="360" w:lineRule="auto"/>
        <w:ind w:left="851" w:right="140" w:firstLine="720"/>
        <w:jc w:val="both"/>
        <w:rPr>
          <w:rFonts w:asciiTheme="minorHAnsi" w:hAnsiTheme="minorHAnsi"/>
          <w:sz w:val="24"/>
          <w:szCs w:val="24"/>
          <w:lang w:val="el-GR"/>
        </w:rPr>
      </w:pPr>
      <w:r w:rsidRPr="00ED0013">
        <w:rPr>
          <w:rFonts w:asciiTheme="minorHAnsi" w:hAnsiTheme="minorHAnsi"/>
          <w:sz w:val="24"/>
          <w:szCs w:val="24"/>
          <w:lang w:val="el-GR"/>
        </w:rPr>
        <w:t xml:space="preserve">Με βάση τα ως άνω εκτεθέντα πραγματικά γεγονότα  έχω τη γνώμη ότι δεν υφίσταται διαφωνία προς επίλυση, καθόσον σύμφωνα με τις αναφερόμενες στην αρχή διατάξεις δεν υφίσταται </w:t>
      </w:r>
      <w:r w:rsidR="00FA0BE6">
        <w:rPr>
          <w:rFonts w:asciiTheme="minorHAnsi" w:hAnsiTheme="minorHAnsi"/>
          <w:sz w:val="24"/>
          <w:szCs w:val="24"/>
          <w:lang w:val="el-GR"/>
        </w:rPr>
        <w:t>διαφωνία</w:t>
      </w:r>
      <w:r w:rsidRPr="00ED0013">
        <w:rPr>
          <w:rFonts w:asciiTheme="minorHAnsi" w:hAnsiTheme="minorHAnsi"/>
          <w:sz w:val="24"/>
          <w:szCs w:val="24"/>
          <w:lang w:val="el-GR"/>
        </w:rPr>
        <w:t xml:space="preserve"> των μελών του Τμήματος που επηρεάζει το κριθέν αποτέλεσμα, αφού στο διατακτικό της απόφασης δεν διατυπώνεται διαφωνία ούτε άλλωστε παραπέμπεται ζήτημα προς επίλυση στην Ελάσσονα  Ολομέλεια.</w:t>
      </w:r>
    </w:p>
    <w:p w:rsidR="00692B48" w:rsidRPr="00ED0013" w:rsidRDefault="00692B48" w:rsidP="00ED0013">
      <w:pPr>
        <w:spacing w:line="360" w:lineRule="auto"/>
        <w:ind w:left="851" w:right="140" w:firstLine="720"/>
        <w:jc w:val="both"/>
        <w:rPr>
          <w:rFonts w:asciiTheme="minorHAnsi" w:hAnsiTheme="minorHAnsi"/>
          <w:sz w:val="24"/>
          <w:szCs w:val="24"/>
          <w:lang w:val="el-GR"/>
        </w:rPr>
      </w:pPr>
      <w:r w:rsidRPr="00ED0013">
        <w:rPr>
          <w:rFonts w:asciiTheme="minorHAnsi" w:hAnsiTheme="minorHAnsi"/>
          <w:sz w:val="24"/>
          <w:szCs w:val="24"/>
          <w:lang w:val="el-GR"/>
        </w:rPr>
        <w:t>Απλώς μετά την ομόφωνη διαγραφή τ</w:t>
      </w:r>
      <w:r w:rsidR="0044128C" w:rsidRPr="0044128C">
        <w:rPr>
          <w:rFonts w:asciiTheme="minorHAnsi" w:hAnsiTheme="minorHAnsi"/>
          <w:sz w:val="24"/>
          <w:szCs w:val="24"/>
          <w:highlight w:val="darkGray"/>
          <w:lang w:val="el-GR"/>
        </w:rPr>
        <w:t>….</w:t>
      </w:r>
      <w:r w:rsidRPr="00ED0013">
        <w:rPr>
          <w:rFonts w:asciiTheme="minorHAnsi" w:hAnsiTheme="minorHAnsi"/>
          <w:sz w:val="24"/>
          <w:szCs w:val="24"/>
          <w:lang w:val="el-GR"/>
        </w:rPr>
        <w:t xml:space="preserve"> </w:t>
      </w:r>
      <w:r w:rsidR="0044128C" w:rsidRPr="0044128C">
        <w:rPr>
          <w:rFonts w:asciiTheme="minorHAnsi" w:hAnsiTheme="minorHAnsi"/>
          <w:sz w:val="24"/>
          <w:szCs w:val="24"/>
          <w:highlight w:val="darkGray"/>
          <w:lang w:val="el-GR"/>
        </w:rPr>
        <w:t>……</w:t>
      </w:r>
      <w:r w:rsidRPr="00ED0013">
        <w:rPr>
          <w:rFonts w:asciiTheme="minorHAnsi" w:hAnsiTheme="minorHAnsi"/>
          <w:sz w:val="24"/>
          <w:szCs w:val="24"/>
          <w:lang w:val="el-GR"/>
        </w:rPr>
        <w:t xml:space="preserve">, αναγράφεται ότι το Τμήμα κατά πλειοψηφία κρίνει ότι δεν ασκεί επίδραση, στη συγκεκριμένη περίπτωση, η μη </w:t>
      </w:r>
      <w:r w:rsidRPr="00ED0013">
        <w:rPr>
          <w:rFonts w:asciiTheme="minorHAnsi" w:hAnsiTheme="minorHAnsi"/>
          <w:sz w:val="24"/>
          <w:szCs w:val="24"/>
          <w:lang w:val="el-GR"/>
        </w:rPr>
        <w:lastRenderedPageBreak/>
        <w:t>προσκόμιση από τ</w:t>
      </w:r>
      <w:r w:rsidR="0044128C" w:rsidRPr="0044128C">
        <w:rPr>
          <w:rFonts w:asciiTheme="minorHAnsi" w:hAnsiTheme="minorHAnsi"/>
          <w:sz w:val="24"/>
          <w:szCs w:val="24"/>
          <w:highlight w:val="darkGray"/>
          <w:lang w:val="el-GR"/>
        </w:rPr>
        <w:t>…</w:t>
      </w:r>
      <w:r w:rsidRPr="00ED0013">
        <w:rPr>
          <w:rFonts w:asciiTheme="minorHAnsi" w:hAnsiTheme="minorHAnsi"/>
          <w:sz w:val="24"/>
          <w:szCs w:val="24"/>
          <w:lang w:val="el-GR"/>
        </w:rPr>
        <w:t xml:space="preserve"> </w:t>
      </w:r>
      <w:proofErr w:type="spellStart"/>
      <w:r w:rsidRPr="00ED0013">
        <w:rPr>
          <w:rFonts w:asciiTheme="minorHAnsi" w:hAnsiTheme="minorHAnsi"/>
          <w:sz w:val="24"/>
          <w:szCs w:val="24"/>
          <w:lang w:val="el-GR"/>
        </w:rPr>
        <w:t>υποψήφι</w:t>
      </w:r>
      <w:proofErr w:type="spellEnd"/>
      <w:r w:rsidR="0044128C" w:rsidRPr="0044128C">
        <w:rPr>
          <w:rFonts w:asciiTheme="minorHAnsi" w:hAnsiTheme="minorHAnsi"/>
          <w:sz w:val="24"/>
          <w:szCs w:val="24"/>
          <w:highlight w:val="darkGray"/>
          <w:lang w:val="el-GR"/>
        </w:rPr>
        <w:t>…</w:t>
      </w:r>
      <w:r w:rsidRPr="00ED0013">
        <w:rPr>
          <w:rFonts w:asciiTheme="minorHAnsi" w:hAnsiTheme="minorHAnsi"/>
          <w:sz w:val="24"/>
          <w:szCs w:val="24"/>
          <w:lang w:val="el-GR"/>
        </w:rPr>
        <w:t xml:space="preserve"> μιας τουλάχιστον σχετικής σύμβασης ή δελτίων παροχής υπηρεσιών, που να καλύπτουν τη χρονική διάρκεια και το είδος της επικαλούμενης εμπειρίας. (΄</w:t>
      </w:r>
      <w:proofErr w:type="spellStart"/>
      <w:r w:rsidRPr="00ED0013">
        <w:rPr>
          <w:rFonts w:asciiTheme="minorHAnsi" w:hAnsiTheme="minorHAnsi"/>
          <w:sz w:val="24"/>
          <w:szCs w:val="24"/>
          <w:lang w:val="el-GR"/>
        </w:rPr>
        <w:t>Αποψη</w:t>
      </w:r>
      <w:proofErr w:type="spellEnd"/>
      <w:r w:rsidRPr="00ED0013">
        <w:rPr>
          <w:rFonts w:asciiTheme="minorHAnsi" w:hAnsiTheme="minorHAnsi"/>
          <w:sz w:val="24"/>
          <w:szCs w:val="24"/>
          <w:lang w:val="el-GR"/>
        </w:rPr>
        <w:t xml:space="preserve"> με την οποία διαφώνησε ένα  μέλος, όπως αναγρά</w:t>
      </w:r>
      <w:r w:rsidR="00B82F77">
        <w:rPr>
          <w:rFonts w:asciiTheme="minorHAnsi" w:hAnsiTheme="minorHAnsi"/>
          <w:sz w:val="24"/>
          <w:szCs w:val="24"/>
          <w:lang w:val="el-GR"/>
        </w:rPr>
        <w:t>φεται στο σκεπτικό της απόφασης</w:t>
      </w:r>
      <w:r w:rsidRPr="00ED0013">
        <w:rPr>
          <w:rFonts w:asciiTheme="minorHAnsi" w:hAnsiTheme="minorHAnsi"/>
          <w:sz w:val="24"/>
          <w:szCs w:val="24"/>
          <w:lang w:val="el-GR"/>
        </w:rPr>
        <w:t>)</w:t>
      </w:r>
      <w:r w:rsidR="00B82F77">
        <w:rPr>
          <w:rFonts w:asciiTheme="minorHAnsi" w:hAnsiTheme="minorHAnsi"/>
          <w:sz w:val="24"/>
          <w:szCs w:val="24"/>
          <w:lang w:val="el-GR"/>
        </w:rPr>
        <w:t>.</w:t>
      </w:r>
    </w:p>
    <w:p w:rsidR="00692B48" w:rsidRDefault="00692B48" w:rsidP="00ED0013">
      <w:pPr>
        <w:spacing w:line="360" w:lineRule="auto"/>
        <w:ind w:left="851" w:right="140" w:firstLine="720"/>
        <w:jc w:val="both"/>
        <w:rPr>
          <w:rFonts w:asciiTheme="minorHAnsi" w:hAnsiTheme="minorHAnsi"/>
          <w:sz w:val="24"/>
          <w:szCs w:val="24"/>
          <w:lang w:val="el-GR"/>
        </w:rPr>
      </w:pPr>
      <w:r w:rsidRPr="00ED0013">
        <w:rPr>
          <w:rFonts w:asciiTheme="minorHAnsi" w:hAnsiTheme="minorHAnsi"/>
          <w:sz w:val="24"/>
          <w:szCs w:val="24"/>
          <w:lang w:val="el-GR"/>
        </w:rPr>
        <w:t xml:space="preserve">Κατόπιν των ανωτέρω το αίτημα να παραπεμφθεί η υπόθεση στην Ελάσσονα Ολομέλεια με το από </w:t>
      </w:r>
      <w:r w:rsidR="0044128C" w:rsidRPr="0044128C">
        <w:rPr>
          <w:rFonts w:asciiTheme="minorHAnsi" w:hAnsiTheme="minorHAnsi"/>
          <w:sz w:val="24"/>
          <w:szCs w:val="24"/>
          <w:highlight w:val="darkGray"/>
          <w:lang w:val="el-GR"/>
        </w:rPr>
        <w:t>……</w:t>
      </w:r>
      <w:r w:rsidRPr="00ED0013">
        <w:rPr>
          <w:rFonts w:asciiTheme="minorHAnsi" w:hAnsiTheme="minorHAnsi"/>
          <w:sz w:val="24"/>
          <w:szCs w:val="24"/>
          <w:lang w:val="el-GR"/>
        </w:rPr>
        <w:t xml:space="preserve"> έγγραφο του Προέδρου του </w:t>
      </w:r>
      <w:r w:rsidR="0044128C" w:rsidRPr="0044128C">
        <w:rPr>
          <w:rFonts w:asciiTheme="minorHAnsi" w:hAnsiTheme="minorHAnsi"/>
          <w:sz w:val="24"/>
          <w:szCs w:val="24"/>
          <w:highlight w:val="darkGray"/>
          <w:lang w:val="el-GR"/>
        </w:rPr>
        <w:t>….</w:t>
      </w:r>
      <w:r w:rsidRPr="00ED0013">
        <w:rPr>
          <w:rFonts w:asciiTheme="minorHAnsi" w:hAnsiTheme="minorHAnsi"/>
          <w:sz w:val="24"/>
          <w:szCs w:val="24"/>
          <w:lang w:val="el-GR"/>
        </w:rPr>
        <w:t xml:space="preserve"> Τμήματος  του ΑΣΕΠ για την εξέταση του ως άνω θέματος,  για το οποίο διατυπώθηκε διαφωνία που δεν μεταβάλει  το αποτέλεσμα της απόφασης που ομόφωνα κρίθηκε,  έχω τη γνώμη ότι πρέπει να απορριφθεί ως απαράδεκτο.</w:t>
      </w:r>
    </w:p>
    <w:p w:rsidR="00B82F77" w:rsidRDefault="00B82F77" w:rsidP="00ED0013">
      <w:pPr>
        <w:spacing w:line="360" w:lineRule="auto"/>
        <w:ind w:left="851" w:right="140" w:firstLine="720"/>
        <w:jc w:val="both"/>
        <w:rPr>
          <w:rFonts w:asciiTheme="minorHAnsi" w:hAnsiTheme="minorHAnsi"/>
          <w:sz w:val="24"/>
          <w:szCs w:val="24"/>
          <w:lang w:val="el-GR"/>
        </w:rPr>
      </w:pPr>
    </w:p>
    <w:p w:rsidR="00141869" w:rsidRDefault="00BE5AA7" w:rsidP="00141869">
      <w:pPr>
        <w:spacing w:line="360" w:lineRule="auto"/>
        <w:ind w:left="851" w:firstLine="720"/>
        <w:jc w:val="both"/>
        <w:rPr>
          <w:rFonts w:asciiTheme="minorHAnsi" w:hAnsiTheme="minorHAnsi"/>
          <w:sz w:val="24"/>
          <w:szCs w:val="24"/>
          <w:lang w:val="el-GR"/>
        </w:rPr>
      </w:pPr>
      <w:r w:rsidRPr="00BE5AA7">
        <w:rPr>
          <w:rFonts w:asciiTheme="minorHAnsi" w:hAnsiTheme="minorHAnsi"/>
          <w:sz w:val="24"/>
          <w:szCs w:val="24"/>
          <w:lang w:val="el-GR"/>
        </w:rPr>
        <w:t>Στη συνέχεια έλαβαν το λόγο τα λοιπά μέλη της Ελάσσονος Ολομέλειας</w:t>
      </w:r>
      <w:r>
        <w:rPr>
          <w:rFonts w:asciiTheme="minorHAnsi" w:hAnsiTheme="minorHAnsi"/>
          <w:sz w:val="24"/>
          <w:szCs w:val="24"/>
          <w:lang w:val="el-GR"/>
        </w:rPr>
        <w:t xml:space="preserve">, ειδικότερα η </w:t>
      </w:r>
      <w:r w:rsidR="00141869">
        <w:rPr>
          <w:rFonts w:asciiTheme="minorHAnsi" w:hAnsiTheme="minorHAnsi"/>
          <w:sz w:val="24"/>
          <w:szCs w:val="24"/>
          <w:lang w:val="el-GR"/>
        </w:rPr>
        <w:t xml:space="preserve"> </w:t>
      </w:r>
      <w:r w:rsidR="00141869" w:rsidRPr="00ED0013">
        <w:rPr>
          <w:rFonts w:asciiTheme="minorHAnsi" w:hAnsiTheme="minorHAnsi"/>
          <w:sz w:val="24"/>
          <w:szCs w:val="24"/>
          <w:lang w:val="el-GR"/>
        </w:rPr>
        <w:t xml:space="preserve">Δημητρούλα Μαυρομμάτη </w:t>
      </w:r>
      <w:r>
        <w:rPr>
          <w:rFonts w:asciiTheme="minorHAnsi" w:hAnsiTheme="minorHAnsi"/>
          <w:sz w:val="24"/>
          <w:szCs w:val="24"/>
          <w:lang w:val="el-GR"/>
        </w:rPr>
        <w:t>κατέθεσε</w:t>
      </w:r>
      <w:r w:rsidR="00141869">
        <w:rPr>
          <w:rFonts w:asciiTheme="minorHAnsi" w:hAnsiTheme="minorHAnsi"/>
          <w:sz w:val="24"/>
          <w:szCs w:val="24"/>
          <w:lang w:val="el-GR"/>
        </w:rPr>
        <w:t xml:space="preserve"> την ακόλουθη άποψη</w:t>
      </w:r>
      <w:r w:rsidR="00141869" w:rsidRPr="00BF3565">
        <w:rPr>
          <w:rFonts w:asciiTheme="minorHAnsi" w:hAnsiTheme="minorHAnsi"/>
          <w:sz w:val="24"/>
          <w:szCs w:val="24"/>
          <w:lang w:val="el-GR"/>
        </w:rPr>
        <w:t>:</w:t>
      </w:r>
    </w:p>
    <w:p w:rsidR="00692B48" w:rsidRPr="00ED0013" w:rsidRDefault="00764C01" w:rsidP="00BE5AA7">
      <w:pPr>
        <w:pStyle w:val="Web"/>
        <w:shd w:val="clear" w:color="auto" w:fill="FFFFFF"/>
        <w:spacing w:before="0" w:beforeAutospacing="0" w:after="0" w:afterAutospacing="0" w:line="360" w:lineRule="auto"/>
        <w:ind w:left="851" w:firstLine="589"/>
        <w:jc w:val="both"/>
        <w:textAlignment w:val="baseline"/>
        <w:rPr>
          <w:rFonts w:asciiTheme="minorHAnsi" w:hAnsiTheme="minorHAnsi"/>
        </w:rPr>
      </w:pPr>
      <w:r w:rsidRPr="00ED0013">
        <w:rPr>
          <w:rFonts w:asciiTheme="minorHAnsi" w:hAnsiTheme="minorHAnsi"/>
        </w:rPr>
        <w:t>Τα όργανα λειτουργίας του ΑΣΕΠ, όπως ορίζονται στο άρθρο</w:t>
      </w:r>
      <w:r w:rsidRPr="00ED0013">
        <w:rPr>
          <w:rFonts w:asciiTheme="minorHAnsi" w:hAnsiTheme="minorHAnsi"/>
          <w:b/>
        </w:rPr>
        <w:t xml:space="preserve"> </w:t>
      </w:r>
      <w:r w:rsidRPr="00ED0013">
        <w:rPr>
          <w:rFonts w:asciiTheme="minorHAnsi" w:hAnsiTheme="minorHAnsi"/>
        </w:rPr>
        <w:t xml:space="preserve">15 του οικείου Κανονισμού τους διέπονται κατά την άσκηση των καθηκόντων τους και από τις διατάξεις του Κώδικα Διοικητικής Διαδικασίας (Ν. 2690/1999), </w:t>
      </w:r>
      <w:r w:rsidR="00280E24" w:rsidRPr="00ED0013">
        <w:rPr>
          <w:rFonts w:asciiTheme="minorHAnsi" w:hAnsiTheme="minorHAnsi"/>
        </w:rPr>
        <w:t>μεταξύ των οποίων και το άρθρο 15 που ρυθμίζει θέματα σχετικά με την πλειοψηφία που απαιτείται για τη λήψη απόφασης (15 παρ. 1-2), την ψηφοφορία (15</w:t>
      </w:r>
      <w:r w:rsidR="004F7007">
        <w:rPr>
          <w:rFonts w:asciiTheme="minorHAnsi" w:hAnsiTheme="minorHAnsi"/>
        </w:rPr>
        <w:t xml:space="preserve"> </w:t>
      </w:r>
      <w:r w:rsidR="00280E24" w:rsidRPr="00ED0013">
        <w:rPr>
          <w:rFonts w:asciiTheme="minorHAnsi" w:hAnsiTheme="minorHAnsi"/>
        </w:rPr>
        <w:t>παρ.</w:t>
      </w:r>
      <w:r w:rsidR="004F7007">
        <w:rPr>
          <w:rFonts w:asciiTheme="minorHAnsi" w:hAnsiTheme="minorHAnsi"/>
        </w:rPr>
        <w:t xml:space="preserve"> 3</w:t>
      </w:r>
      <w:r w:rsidR="00280E24" w:rsidRPr="00ED0013">
        <w:rPr>
          <w:rFonts w:asciiTheme="minorHAnsi" w:hAnsiTheme="minorHAnsi"/>
        </w:rPr>
        <w:t>) και την σύνταξη και υπογραφή του σχετικού πρακτικού συνεδρίασης και απόφασης του συλλογικού οργάνου (15 παρ.4-8).</w:t>
      </w:r>
    </w:p>
    <w:p w:rsidR="00280E24" w:rsidRPr="00ED0013" w:rsidRDefault="00280E24" w:rsidP="00ED0013">
      <w:pPr>
        <w:pStyle w:val="Web"/>
        <w:shd w:val="clear" w:color="auto" w:fill="FFFFFF"/>
        <w:spacing w:before="0" w:beforeAutospacing="0" w:after="0" w:afterAutospacing="0" w:line="360" w:lineRule="auto"/>
        <w:ind w:left="851"/>
        <w:jc w:val="both"/>
        <w:textAlignment w:val="baseline"/>
        <w:rPr>
          <w:rFonts w:asciiTheme="minorHAnsi" w:hAnsiTheme="minorHAnsi"/>
        </w:rPr>
      </w:pPr>
      <w:r w:rsidRPr="00ED0013">
        <w:rPr>
          <w:rFonts w:asciiTheme="minorHAnsi" w:hAnsiTheme="minorHAnsi"/>
        </w:rPr>
        <w:t>Τα  πρακτικά των συλλογικών οργάνων είναι  δημόσια έγγραφα, από τα οποία δημιουργείται «τεκμήριο αληθείας» για όσα γεγονότα έλαβαν χώρα κατά τη συνεδρίαση, καταρρίπτεται δε  (το τεκμήριο) μόνο αν νομίμως κηρυχθούν πλαστά (</w:t>
      </w:r>
      <w:proofErr w:type="spellStart"/>
      <w:r w:rsidRPr="00ED0013">
        <w:rPr>
          <w:rFonts w:asciiTheme="minorHAnsi" w:hAnsiTheme="minorHAnsi"/>
        </w:rPr>
        <w:t>ΣτΕ</w:t>
      </w:r>
      <w:proofErr w:type="spellEnd"/>
      <w:r w:rsidRPr="00ED0013">
        <w:rPr>
          <w:rFonts w:asciiTheme="minorHAnsi" w:hAnsiTheme="minorHAnsi"/>
        </w:rPr>
        <w:t xml:space="preserve"> 3538/1973 κ.α.).</w:t>
      </w:r>
    </w:p>
    <w:p w:rsidR="00280E24" w:rsidRDefault="00280E24" w:rsidP="00ED0013">
      <w:pPr>
        <w:pStyle w:val="Web"/>
        <w:shd w:val="clear" w:color="auto" w:fill="FFFFFF"/>
        <w:spacing w:before="0" w:beforeAutospacing="0" w:after="0" w:afterAutospacing="0" w:line="360" w:lineRule="auto"/>
        <w:ind w:left="851"/>
        <w:jc w:val="both"/>
        <w:textAlignment w:val="baseline"/>
        <w:rPr>
          <w:rFonts w:asciiTheme="minorHAnsi" w:hAnsiTheme="minorHAnsi"/>
        </w:rPr>
      </w:pPr>
      <w:r w:rsidRPr="00ED0013">
        <w:rPr>
          <w:rFonts w:asciiTheme="minorHAnsi" w:hAnsiTheme="minorHAnsi"/>
        </w:rPr>
        <w:t>Σε πολλές περιπτώσεις το πρακτικό και η απόφαση του συλλογικού οργάνου ταυτίζονται σε ένα έγγραφο, οπότε με τη «σύμπτωση» αυτή τηρούνται παράλληλα και διέπονται από τις ίδιες διατάξεις.</w:t>
      </w:r>
      <w:r w:rsidR="00B56FB3" w:rsidRPr="00ED0013">
        <w:rPr>
          <w:rFonts w:asciiTheme="minorHAnsi" w:hAnsiTheme="minorHAnsi"/>
        </w:rPr>
        <w:t xml:space="preserve"> </w:t>
      </w:r>
      <w:r w:rsidRPr="00ED0013">
        <w:rPr>
          <w:rFonts w:asciiTheme="minorHAnsi" w:hAnsiTheme="minorHAnsi"/>
        </w:rPr>
        <w:t>(</w:t>
      </w:r>
      <w:proofErr w:type="spellStart"/>
      <w:r w:rsidR="00B56FB3" w:rsidRPr="00ED0013">
        <w:rPr>
          <w:rFonts w:asciiTheme="minorHAnsi" w:hAnsiTheme="minorHAnsi"/>
        </w:rPr>
        <w:t>ΣτΕ</w:t>
      </w:r>
      <w:proofErr w:type="spellEnd"/>
      <w:r w:rsidR="00B56FB3" w:rsidRPr="00ED0013">
        <w:rPr>
          <w:rFonts w:asciiTheme="minorHAnsi" w:hAnsiTheme="minorHAnsi"/>
        </w:rPr>
        <w:t xml:space="preserve"> 1507/1960).</w:t>
      </w:r>
    </w:p>
    <w:p w:rsidR="00C960F6" w:rsidRDefault="00C960F6" w:rsidP="00ED0013">
      <w:pPr>
        <w:pStyle w:val="Web"/>
        <w:shd w:val="clear" w:color="auto" w:fill="FFFFFF"/>
        <w:spacing w:before="0" w:beforeAutospacing="0" w:after="0" w:afterAutospacing="0" w:line="360" w:lineRule="auto"/>
        <w:ind w:left="851"/>
        <w:jc w:val="both"/>
        <w:textAlignment w:val="baseline"/>
        <w:rPr>
          <w:rFonts w:asciiTheme="minorHAnsi" w:hAnsiTheme="minorHAnsi"/>
        </w:rPr>
      </w:pPr>
    </w:p>
    <w:p w:rsidR="0028765E" w:rsidRPr="0028765E" w:rsidRDefault="004E5845" w:rsidP="00C960F6">
      <w:pPr>
        <w:pStyle w:val="a7"/>
        <w:spacing w:line="360" w:lineRule="auto"/>
        <w:ind w:left="851" w:firstLine="589"/>
        <w:jc w:val="both"/>
        <w:rPr>
          <w:rFonts w:asciiTheme="minorHAnsi" w:hAnsiTheme="minorHAnsi"/>
          <w:sz w:val="24"/>
          <w:szCs w:val="24"/>
        </w:rPr>
      </w:pPr>
      <w:r w:rsidRPr="0028765E">
        <w:rPr>
          <w:rFonts w:asciiTheme="minorHAnsi" w:hAnsiTheme="minorHAnsi"/>
          <w:sz w:val="24"/>
          <w:szCs w:val="24"/>
        </w:rPr>
        <w:t xml:space="preserve">Ακολούθως έλαβε το λόγο η Σύμβουλος Βασιλική </w:t>
      </w:r>
      <w:proofErr w:type="spellStart"/>
      <w:r w:rsidRPr="0028765E">
        <w:rPr>
          <w:rFonts w:asciiTheme="minorHAnsi" w:hAnsiTheme="minorHAnsi"/>
          <w:sz w:val="24"/>
          <w:szCs w:val="24"/>
        </w:rPr>
        <w:t>Ρέπα</w:t>
      </w:r>
      <w:proofErr w:type="spellEnd"/>
      <w:r w:rsidRPr="0028765E">
        <w:rPr>
          <w:rFonts w:asciiTheme="minorHAnsi" w:hAnsiTheme="minorHAnsi"/>
          <w:sz w:val="24"/>
          <w:szCs w:val="24"/>
        </w:rPr>
        <w:t xml:space="preserve"> </w:t>
      </w:r>
      <w:r w:rsidR="0028765E" w:rsidRPr="0028765E">
        <w:rPr>
          <w:rFonts w:asciiTheme="minorHAnsi" w:hAnsiTheme="minorHAnsi"/>
          <w:sz w:val="24"/>
          <w:szCs w:val="24"/>
        </w:rPr>
        <w:t xml:space="preserve">η οποία ανέπτυξε </w:t>
      </w:r>
      <w:r w:rsidR="00B82F77">
        <w:rPr>
          <w:rFonts w:asciiTheme="minorHAnsi" w:hAnsiTheme="minorHAnsi"/>
          <w:sz w:val="24"/>
          <w:szCs w:val="24"/>
        </w:rPr>
        <w:t>ειδικότερα τη γνώμη της</w:t>
      </w:r>
      <w:r w:rsidR="0028765E">
        <w:rPr>
          <w:rFonts w:asciiTheme="minorHAnsi" w:hAnsiTheme="minorHAnsi"/>
          <w:sz w:val="24"/>
          <w:szCs w:val="24"/>
        </w:rPr>
        <w:t xml:space="preserve"> ως εξής</w:t>
      </w:r>
      <w:r w:rsidR="0028765E" w:rsidRPr="0028765E">
        <w:rPr>
          <w:rFonts w:asciiTheme="minorHAnsi" w:hAnsiTheme="minorHAnsi"/>
          <w:sz w:val="24"/>
          <w:szCs w:val="24"/>
        </w:rPr>
        <w:t>:</w:t>
      </w:r>
    </w:p>
    <w:p w:rsidR="004E5845" w:rsidRPr="004E5845" w:rsidRDefault="004E5845" w:rsidP="007C6408">
      <w:pPr>
        <w:spacing w:line="360" w:lineRule="auto"/>
        <w:ind w:left="851" w:firstLine="720"/>
        <w:jc w:val="both"/>
        <w:rPr>
          <w:rFonts w:asciiTheme="minorHAnsi" w:hAnsiTheme="minorHAnsi"/>
          <w:sz w:val="24"/>
          <w:lang w:val="el-GR"/>
        </w:rPr>
      </w:pPr>
      <w:r w:rsidRPr="004E5845">
        <w:rPr>
          <w:rFonts w:asciiTheme="minorHAnsi" w:hAnsiTheme="minorHAnsi"/>
          <w:sz w:val="24"/>
          <w:lang w:val="el-GR"/>
        </w:rPr>
        <w:t xml:space="preserve">Κατά τις διατάξεις της παρ. 6 του άρθρου 23 του Κανονισμού Λειτουργίας του Α.Σ.Ε.Π. «Για κάθε συνεδρίαση συντάσσεται από τον οικείο γραμματέα πρακτικό, στο οποίο καταχωρίζονται τα θέματα που συζητήθηκαν, οι αποφάσεις που λήφθηκαν, καθώς και η γνώμη των μελών που τυχόν μειοψήφησαν. Τα πρακτικά των </w:t>
      </w:r>
      <w:r w:rsidRPr="004E5845">
        <w:rPr>
          <w:rFonts w:asciiTheme="minorHAnsi" w:hAnsiTheme="minorHAnsi"/>
          <w:sz w:val="24"/>
          <w:lang w:val="el-GR"/>
        </w:rPr>
        <w:lastRenderedPageBreak/>
        <w:t>συνεδριάσεων υπογράφονται από τον Προεδρεύοντα και το Γραμματέα και τηρούνται στο Α.Σ.Ε.Π. σε πρωτότυπο».</w:t>
      </w:r>
    </w:p>
    <w:p w:rsidR="004E5845" w:rsidRPr="004E5845" w:rsidRDefault="004E5845" w:rsidP="007C6408">
      <w:pPr>
        <w:spacing w:line="360" w:lineRule="auto"/>
        <w:ind w:left="851" w:firstLine="720"/>
        <w:jc w:val="both"/>
        <w:rPr>
          <w:rFonts w:asciiTheme="minorHAnsi" w:hAnsiTheme="minorHAnsi"/>
          <w:sz w:val="24"/>
          <w:lang w:val="el-GR"/>
        </w:rPr>
      </w:pPr>
      <w:r w:rsidRPr="004E5845">
        <w:rPr>
          <w:rFonts w:asciiTheme="minorHAnsi" w:hAnsiTheme="minorHAnsi"/>
          <w:sz w:val="24"/>
          <w:lang w:val="el-GR"/>
        </w:rPr>
        <w:t xml:space="preserve">Περαιτέρω, στην παρ. 4 του άρθρο 15 του Κώδικα Διοικητικής Διαδικασίας (ν. 2690/1999) ορίζεται ότι «Για τις συνεδριάσεις του συλλογικού οργάνου συντάσσεται πρακτικό, στο οποίο μνημονεύονται, ιδίως, τα ονόματα και η ιδιότητα των παριστάμενων μελών, ο τόπος και ο χρόνος της συνεδρίασης, τα θέματα που συζητήθηκαν με συνοπτική αλλά περιεκτική αναφορά στο περιεχόμενό τους, η μορφή και τα αποτελέσματα της ψηφοφορίας και οι αποφάσεις που λήφθηκαν». Τα, κατά τις διατάξεις του ως άνω άρθρου, συντασσόμενα πρακτικά, με τα οποία εκφράζεται η δήλωση της βούλησης του συλλογικού οργάνου, αποτελούν δημόσια έγγραφα και παρέχουν «πλήρη απόδειξη» για όλα όσα βεβαιώνονται ότι έγιναν κατά τη συνεδρίαση του συλλογικού οργάνου. Στις δε  παραγράφους 7 και 8  του ιδίου άρθρου, ορίζεται ότι το πρακτικό συντάσσεται από το γραμματέα και επικυρώνεται από τον Πρόεδρο, η υπογραφή του οποίου ή του αναπληρωτή του, αρκεί για τη νόμιμη υπόσταση κάθε πράξης του συλλογικού οργάνου.  Κατ’ ορθή ερμηνεία της ανωτέρω διάταξης, αλλά όπως έχει κριθεί και </w:t>
      </w:r>
      <w:proofErr w:type="spellStart"/>
      <w:r w:rsidRPr="004E5845">
        <w:rPr>
          <w:rFonts w:asciiTheme="minorHAnsi" w:hAnsiTheme="minorHAnsi"/>
          <w:sz w:val="24"/>
          <w:lang w:val="el-GR"/>
        </w:rPr>
        <w:t>νομολογιακά</w:t>
      </w:r>
      <w:proofErr w:type="spellEnd"/>
      <w:r w:rsidRPr="004E5845">
        <w:rPr>
          <w:rFonts w:asciiTheme="minorHAnsi" w:hAnsiTheme="minorHAnsi"/>
          <w:sz w:val="24"/>
          <w:lang w:val="el-GR"/>
        </w:rPr>
        <w:t xml:space="preserve"> (</w:t>
      </w:r>
      <w:proofErr w:type="spellStart"/>
      <w:r w:rsidRPr="004E5845">
        <w:rPr>
          <w:rFonts w:asciiTheme="minorHAnsi" w:hAnsiTheme="minorHAnsi"/>
          <w:sz w:val="24"/>
          <w:lang w:val="el-GR"/>
        </w:rPr>
        <w:t>ΣτΕ</w:t>
      </w:r>
      <w:proofErr w:type="spellEnd"/>
      <w:r w:rsidRPr="004E5845">
        <w:rPr>
          <w:rFonts w:asciiTheme="minorHAnsi" w:hAnsiTheme="minorHAnsi"/>
          <w:sz w:val="24"/>
          <w:lang w:val="el-GR"/>
        </w:rPr>
        <w:t xml:space="preserve"> 1274/2014, </w:t>
      </w:r>
      <w:proofErr w:type="spellStart"/>
      <w:r w:rsidRPr="004E5845">
        <w:rPr>
          <w:rFonts w:asciiTheme="minorHAnsi" w:hAnsiTheme="minorHAnsi"/>
          <w:sz w:val="24"/>
          <w:lang w:val="el-GR"/>
        </w:rPr>
        <w:t>ΣτΕ</w:t>
      </w:r>
      <w:proofErr w:type="spellEnd"/>
      <w:r w:rsidRPr="004E5845">
        <w:rPr>
          <w:rFonts w:asciiTheme="minorHAnsi" w:hAnsiTheme="minorHAnsi"/>
          <w:sz w:val="24"/>
          <w:lang w:val="el-GR"/>
        </w:rPr>
        <w:t xml:space="preserve"> 3496/2006), η υπογραφή του Προέδρου ή του αναπληρωτή του, που τίθεται στην οικεία απόφαση, αρκεί για τη νόμιμη υπόσταση κάθε πράξης του συλλογικού οργάνου, χωρίς να απαιτείται και η υπογραφή των λοιπών μελών αυτού,  διότι υπό την αντίθετη εκδοχή θα μπορούσαν τα μειοψηφούντα μέλη να ματαιώνουν την λήψη αποφάσεως με την άρνηση υπογραφής (</w:t>
      </w:r>
      <w:proofErr w:type="spellStart"/>
      <w:r w:rsidRPr="004E5845">
        <w:rPr>
          <w:rFonts w:asciiTheme="minorHAnsi" w:hAnsiTheme="minorHAnsi"/>
          <w:sz w:val="24"/>
          <w:lang w:val="el-GR"/>
        </w:rPr>
        <w:t>ΣτΕ</w:t>
      </w:r>
      <w:proofErr w:type="spellEnd"/>
      <w:r w:rsidRPr="004E5845">
        <w:rPr>
          <w:rFonts w:asciiTheme="minorHAnsi" w:hAnsiTheme="minorHAnsi"/>
          <w:sz w:val="24"/>
          <w:lang w:val="el-GR"/>
        </w:rPr>
        <w:t xml:space="preserve"> 983/1961). Το νομίμως δε συντεταγμένο και υπογεγραμμένο πρακτικό αποτελεί το μόνο νόμιμο αποδεικτικό στοιχείο για τα συμβάντα και λεχθέντα κατά τη συνεδρίαση του συλλογικού οργάνου (</w:t>
      </w:r>
      <w:proofErr w:type="spellStart"/>
      <w:r w:rsidRPr="004E5845">
        <w:rPr>
          <w:rFonts w:asciiTheme="minorHAnsi" w:hAnsiTheme="minorHAnsi"/>
          <w:sz w:val="24"/>
          <w:lang w:val="el-GR"/>
        </w:rPr>
        <w:t>ΣτΕ</w:t>
      </w:r>
      <w:proofErr w:type="spellEnd"/>
      <w:r w:rsidRPr="004E5845">
        <w:rPr>
          <w:rFonts w:asciiTheme="minorHAnsi" w:hAnsiTheme="minorHAnsi"/>
          <w:sz w:val="24"/>
          <w:lang w:val="el-GR"/>
        </w:rPr>
        <w:t xml:space="preserve"> 959/1960 και 1271/1969), καθώς και για το περιεχόμενο της ληφθείσης απόφασης.  Πολλές φορές το Πρακτικό και η απόφαση του συλλογικού οργάνου ταυτίζονται σε ένα έγγραφο (</w:t>
      </w:r>
      <w:proofErr w:type="spellStart"/>
      <w:r w:rsidRPr="004E5845">
        <w:rPr>
          <w:rFonts w:asciiTheme="minorHAnsi" w:hAnsiTheme="minorHAnsi"/>
          <w:sz w:val="24"/>
          <w:lang w:val="el-GR"/>
        </w:rPr>
        <w:t>ΣτΕ</w:t>
      </w:r>
      <w:proofErr w:type="spellEnd"/>
      <w:r w:rsidRPr="004E5845">
        <w:rPr>
          <w:rFonts w:asciiTheme="minorHAnsi" w:hAnsiTheme="minorHAnsi"/>
          <w:sz w:val="24"/>
          <w:lang w:val="el-GR"/>
        </w:rPr>
        <w:t xml:space="preserve"> 1507/1960), άλλοτε όμως διατυπώνονται σε χωριστά έγγραφα (Δ. </w:t>
      </w:r>
      <w:proofErr w:type="spellStart"/>
      <w:r w:rsidRPr="004E5845">
        <w:rPr>
          <w:rFonts w:asciiTheme="minorHAnsi" w:hAnsiTheme="minorHAnsi"/>
          <w:sz w:val="24"/>
          <w:lang w:val="el-GR"/>
        </w:rPr>
        <w:t>Κόρσος</w:t>
      </w:r>
      <w:proofErr w:type="spellEnd"/>
      <w:r w:rsidRPr="004E5845">
        <w:rPr>
          <w:rFonts w:asciiTheme="minorHAnsi" w:hAnsiTheme="minorHAnsi"/>
          <w:sz w:val="24"/>
          <w:lang w:val="el-GR"/>
        </w:rPr>
        <w:t>, Διοικητικό Δίκαιο, 4</w:t>
      </w:r>
      <w:r w:rsidRPr="004E5845">
        <w:rPr>
          <w:rFonts w:asciiTheme="minorHAnsi" w:hAnsiTheme="minorHAnsi"/>
          <w:sz w:val="24"/>
          <w:vertAlign w:val="superscript"/>
          <w:lang w:val="el-GR"/>
        </w:rPr>
        <w:t>η</w:t>
      </w:r>
      <w:r w:rsidRPr="004E5845">
        <w:rPr>
          <w:rFonts w:asciiTheme="minorHAnsi" w:hAnsiTheme="minorHAnsi"/>
          <w:sz w:val="24"/>
          <w:lang w:val="el-GR"/>
        </w:rPr>
        <w:t xml:space="preserve"> </w:t>
      </w:r>
      <w:proofErr w:type="spellStart"/>
      <w:r w:rsidRPr="004E5845">
        <w:rPr>
          <w:rFonts w:asciiTheme="minorHAnsi" w:hAnsiTheme="minorHAnsi"/>
          <w:sz w:val="24"/>
          <w:lang w:val="el-GR"/>
        </w:rPr>
        <w:t>εκδ</w:t>
      </w:r>
      <w:proofErr w:type="spellEnd"/>
      <w:r w:rsidRPr="004E5845">
        <w:rPr>
          <w:rFonts w:asciiTheme="minorHAnsi" w:hAnsiTheme="minorHAnsi"/>
          <w:sz w:val="24"/>
          <w:lang w:val="el-GR"/>
        </w:rPr>
        <w:t>., 2013, σελ. 407).</w:t>
      </w:r>
    </w:p>
    <w:p w:rsidR="004E5845" w:rsidRPr="004E5845" w:rsidRDefault="004E5845" w:rsidP="007C6408">
      <w:pPr>
        <w:spacing w:line="360" w:lineRule="auto"/>
        <w:ind w:left="851" w:firstLine="720"/>
        <w:jc w:val="both"/>
        <w:rPr>
          <w:rFonts w:asciiTheme="minorHAnsi" w:hAnsiTheme="minorHAnsi"/>
          <w:sz w:val="24"/>
          <w:lang w:val="el-GR"/>
        </w:rPr>
      </w:pPr>
      <w:r w:rsidRPr="004E5845">
        <w:rPr>
          <w:rFonts w:asciiTheme="minorHAnsi" w:hAnsiTheme="minorHAnsi"/>
          <w:sz w:val="24"/>
          <w:lang w:val="el-GR"/>
        </w:rPr>
        <w:t xml:space="preserve">Άλλωστε, κατά τις διατάξεις των άρθρων 16 και 18 </w:t>
      </w:r>
      <w:proofErr w:type="spellStart"/>
      <w:r w:rsidRPr="004E5845">
        <w:rPr>
          <w:rFonts w:asciiTheme="minorHAnsi" w:hAnsiTheme="minorHAnsi"/>
          <w:sz w:val="24"/>
          <w:lang w:val="el-GR"/>
        </w:rPr>
        <w:t>Κ</w:t>
      </w:r>
      <w:r w:rsidR="00FA0BE6">
        <w:rPr>
          <w:rFonts w:asciiTheme="minorHAnsi" w:hAnsiTheme="minorHAnsi"/>
          <w:sz w:val="24"/>
          <w:lang w:val="el-GR"/>
        </w:rPr>
        <w:t>.</w:t>
      </w:r>
      <w:r w:rsidRPr="004E5845">
        <w:rPr>
          <w:rFonts w:asciiTheme="minorHAnsi" w:hAnsiTheme="minorHAnsi"/>
          <w:sz w:val="24"/>
          <w:lang w:val="el-GR"/>
        </w:rPr>
        <w:t>Δ</w:t>
      </w:r>
      <w:r w:rsidR="00FA0BE6">
        <w:rPr>
          <w:rFonts w:asciiTheme="minorHAnsi" w:hAnsiTheme="minorHAnsi"/>
          <w:sz w:val="24"/>
          <w:lang w:val="el-GR"/>
        </w:rPr>
        <w:t>.</w:t>
      </w:r>
      <w:r w:rsidRPr="004E5845">
        <w:rPr>
          <w:rFonts w:asciiTheme="minorHAnsi" w:hAnsiTheme="minorHAnsi"/>
          <w:sz w:val="24"/>
          <w:lang w:val="el-GR"/>
        </w:rPr>
        <w:t>Διαδ</w:t>
      </w:r>
      <w:proofErr w:type="spellEnd"/>
      <w:r w:rsidRPr="004E5845">
        <w:rPr>
          <w:rFonts w:asciiTheme="minorHAnsi" w:hAnsiTheme="minorHAnsi"/>
          <w:sz w:val="24"/>
          <w:lang w:val="el-GR"/>
        </w:rPr>
        <w:t xml:space="preserve">., που διέπουν την έκδοση των διοικητικών πράξεων, η διοικητική πράξη, πλην της περιπτώσεως που είναι κατά νόμο </w:t>
      </w:r>
      <w:proofErr w:type="spellStart"/>
      <w:r w:rsidRPr="004E5845">
        <w:rPr>
          <w:rFonts w:asciiTheme="minorHAnsi" w:hAnsiTheme="minorHAnsi"/>
          <w:sz w:val="24"/>
          <w:lang w:val="el-GR"/>
        </w:rPr>
        <w:t>δημοσιευτέα</w:t>
      </w:r>
      <w:proofErr w:type="spellEnd"/>
      <w:r w:rsidRPr="004E5845">
        <w:rPr>
          <w:rFonts w:asciiTheme="minorHAnsi" w:hAnsiTheme="minorHAnsi"/>
          <w:sz w:val="24"/>
          <w:lang w:val="el-GR"/>
        </w:rPr>
        <w:t xml:space="preserve">, </w:t>
      </w:r>
      <w:proofErr w:type="spellStart"/>
      <w:r w:rsidRPr="004E5845">
        <w:rPr>
          <w:rFonts w:asciiTheme="minorHAnsi" w:hAnsiTheme="minorHAnsi"/>
          <w:sz w:val="24"/>
          <w:lang w:val="el-GR"/>
        </w:rPr>
        <w:t>τελειούται</w:t>
      </w:r>
      <w:proofErr w:type="spellEnd"/>
      <w:r w:rsidRPr="004E5845">
        <w:rPr>
          <w:rFonts w:asciiTheme="minorHAnsi" w:hAnsiTheme="minorHAnsi"/>
          <w:sz w:val="24"/>
          <w:lang w:val="el-GR"/>
        </w:rPr>
        <w:t xml:space="preserve"> με την υπογραφή και τη χρονολόγησή της. </w:t>
      </w:r>
    </w:p>
    <w:p w:rsidR="004E5845" w:rsidRPr="004E5845" w:rsidRDefault="004E5845" w:rsidP="007C6408">
      <w:pPr>
        <w:spacing w:line="360" w:lineRule="auto"/>
        <w:ind w:left="851" w:firstLine="720"/>
        <w:jc w:val="both"/>
        <w:rPr>
          <w:rFonts w:asciiTheme="minorHAnsi" w:hAnsiTheme="minorHAnsi"/>
          <w:sz w:val="24"/>
          <w:lang w:val="el-GR"/>
        </w:rPr>
      </w:pPr>
      <w:r w:rsidRPr="004E5845">
        <w:rPr>
          <w:rFonts w:asciiTheme="minorHAnsi" w:hAnsiTheme="minorHAnsi"/>
          <w:sz w:val="24"/>
          <w:lang w:val="el-GR"/>
        </w:rPr>
        <w:t xml:space="preserve">Κατά τα ανωτέρω εκτεθέντα, θεωρώ ότι η εν λόγω απόφαση, στην οποία έχει καταχωριστεί και η γνώμη της μειοψηφίας, νομίμως υπογεγραμμένη από τη Γραμματέα και τον Πρόεδρο του Τμήματος δεν στερείται νόμιμης υπόστασης. </w:t>
      </w:r>
    </w:p>
    <w:p w:rsidR="00C960F6" w:rsidRDefault="00C960F6" w:rsidP="007C6408">
      <w:pPr>
        <w:pStyle w:val="Web"/>
        <w:shd w:val="clear" w:color="auto" w:fill="FFFFFF"/>
        <w:spacing w:before="0" w:beforeAutospacing="0" w:after="0" w:afterAutospacing="0" w:line="360" w:lineRule="auto"/>
        <w:ind w:left="851" w:firstLine="589"/>
        <w:jc w:val="both"/>
        <w:textAlignment w:val="baseline"/>
        <w:rPr>
          <w:rFonts w:asciiTheme="minorHAnsi" w:hAnsiTheme="minorHAnsi"/>
        </w:rPr>
      </w:pPr>
    </w:p>
    <w:p w:rsidR="00141869" w:rsidRPr="00ED0013" w:rsidRDefault="00BE5AA7" w:rsidP="00BB71A9">
      <w:pPr>
        <w:pStyle w:val="Web"/>
        <w:shd w:val="clear" w:color="auto" w:fill="FFFFFF"/>
        <w:spacing w:before="0" w:beforeAutospacing="0" w:after="0" w:afterAutospacing="0" w:line="360" w:lineRule="auto"/>
        <w:ind w:left="851" w:firstLine="589"/>
        <w:jc w:val="both"/>
        <w:textAlignment w:val="baseline"/>
        <w:rPr>
          <w:rFonts w:asciiTheme="minorHAnsi" w:hAnsiTheme="minorHAnsi"/>
        </w:rPr>
      </w:pPr>
      <w:r>
        <w:rPr>
          <w:rFonts w:asciiTheme="minorHAnsi" w:hAnsiTheme="minorHAnsi"/>
        </w:rPr>
        <w:lastRenderedPageBreak/>
        <w:t>Τα</w:t>
      </w:r>
      <w:r w:rsidR="00141869">
        <w:rPr>
          <w:rFonts w:asciiTheme="minorHAnsi" w:hAnsiTheme="minorHAnsi"/>
        </w:rPr>
        <w:t xml:space="preserve"> μ</w:t>
      </w:r>
      <w:r>
        <w:rPr>
          <w:rFonts w:asciiTheme="minorHAnsi" w:hAnsiTheme="minorHAnsi"/>
        </w:rPr>
        <w:t>έλη της Ελάσσονος Ολομέλειας</w:t>
      </w:r>
      <w:r w:rsidR="00141869">
        <w:rPr>
          <w:rFonts w:asciiTheme="minorHAnsi" w:hAnsiTheme="minorHAnsi"/>
        </w:rPr>
        <w:t xml:space="preserve"> μετά από διαλογική συζήτηση και ανταλλαγή απόψεων τάχθηκαν ομόφωνα με την εισήγηση</w:t>
      </w:r>
      <w:r w:rsidR="00CA5EC1">
        <w:rPr>
          <w:rFonts w:asciiTheme="minorHAnsi" w:hAnsiTheme="minorHAnsi"/>
        </w:rPr>
        <w:t>,</w:t>
      </w:r>
      <w:r w:rsidR="00141869">
        <w:rPr>
          <w:rFonts w:asciiTheme="minorHAnsi" w:hAnsiTheme="minorHAnsi"/>
        </w:rPr>
        <w:t xml:space="preserve"> </w:t>
      </w:r>
      <w:r w:rsidR="00C960F6">
        <w:rPr>
          <w:rFonts w:asciiTheme="minorHAnsi" w:hAnsiTheme="minorHAnsi"/>
        </w:rPr>
        <w:t xml:space="preserve">κρίνοντας ότι το παραπεμπόμενο με το μνησθέν  έγγραφο του Προέδρου του </w:t>
      </w:r>
      <w:r w:rsidR="002B2F61" w:rsidRPr="002B2F61">
        <w:rPr>
          <w:rFonts w:asciiTheme="minorHAnsi" w:hAnsiTheme="minorHAnsi"/>
          <w:highlight w:val="darkGray"/>
        </w:rPr>
        <w:t>….</w:t>
      </w:r>
      <w:r w:rsidR="00C960F6">
        <w:rPr>
          <w:rFonts w:asciiTheme="minorHAnsi" w:hAnsiTheme="minorHAnsi"/>
        </w:rPr>
        <w:t xml:space="preserve">  Τμήματος ζήτημα</w:t>
      </w:r>
      <w:r w:rsidR="001234E0">
        <w:rPr>
          <w:rFonts w:asciiTheme="minorHAnsi" w:hAnsiTheme="minorHAnsi"/>
        </w:rPr>
        <w:t>,</w:t>
      </w:r>
      <w:r w:rsidR="00C960F6">
        <w:rPr>
          <w:rFonts w:asciiTheme="minorHAnsi" w:hAnsiTheme="minorHAnsi"/>
        </w:rPr>
        <w:t xml:space="preserve"> που δεν επηρεάζει το αποτέλεσμα της ομόφωνης </w:t>
      </w:r>
      <w:r w:rsidR="00CA5EC1">
        <w:rPr>
          <w:rFonts w:asciiTheme="minorHAnsi" w:hAnsiTheme="minorHAnsi"/>
        </w:rPr>
        <w:t xml:space="preserve">απόφασης </w:t>
      </w:r>
      <w:r w:rsidR="00C960F6">
        <w:rPr>
          <w:rFonts w:asciiTheme="minorHAnsi" w:hAnsiTheme="minorHAnsi"/>
        </w:rPr>
        <w:t>των μελών του Τμήματος περί διαγραφής τ</w:t>
      </w:r>
      <w:r w:rsidR="002B2F61" w:rsidRPr="002B2F61">
        <w:rPr>
          <w:rFonts w:asciiTheme="minorHAnsi" w:hAnsiTheme="minorHAnsi"/>
          <w:highlight w:val="darkGray"/>
        </w:rPr>
        <w:t>….</w:t>
      </w:r>
      <w:r w:rsidR="00C960F6">
        <w:rPr>
          <w:rFonts w:asciiTheme="minorHAnsi" w:hAnsiTheme="minorHAnsi"/>
        </w:rPr>
        <w:t xml:space="preserve"> </w:t>
      </w:r>
      <w:proofErr w:type="spellStart"/>
      <w:r w:rsidR="00C960F6">
        <w:rPr>
          <w:rFonts w:asciiTheme="minorHAnsi" w:hAnsiTheme="minorHAnsi"/>
        </w:rPr>
        <w:t>υποψ</w:t>
      </w:r>
      <w:proofErr w:type="spellEnd"/>
      <w:r w:rsidR="002B2F61" w:rsidRPr="002B2F61">
        <w:rPr>
          <w:rFonts w:asciiTheme="minorHAnsi" w:hAnsiTheme="minorHAnsi"/>
          <w:highlight w:val="darkGray"/>
        </w:rPr>
        <w:t>……</w:t>
      </w:r>
      <w:r w:rsidR="00C960F6">
        <w:rPr>
          <w:rFonts w:asciiTheme="minorHAnsi" w:hAnsiTheme="minorHAnsi"/>
        </w:rPr>
        <w:t xml:space="preserve"> </w:t>
      </w:r>
      <w:r w:rsidR="002B2F61" w:rsidRPr="002B2F61">
        <w:rPr>
          <w:rFonts w:asciiTheme="minorHAnsi" w:hAnsiTheme="minorHAnsi"/>
          <w:highlight w:val="darkGray"/>
        </w:rPr>
        <w:t>…….</w:t>
      </w:r>
      <w:r w:rsidR="00C960F6">
        <w:rPr>
          <w:rFonts w:asciiTheme="minorHAnsi" w:hAnsiTheme="minorHAnsi"/>
        </w:rPr>
        <w:t xml:space="preserve"> και αναπληρώσεώς τ</w:t>
      </w:r>
      <w:r w:rsidR="002B2F61" w:rsidRPr="002B2F61">
        <w:rPr>
          <w:rFonts w:asciiTheme="minorHAnsi" w:hAnsiTheme="minorHAnsi"/>
          <w:highlight w:val="darkGray"/>
        </w:rPr>
        <w:t>….</w:t>
      </w:r>
      <w:r w:rsidR="00C960F6">
        <w:rPr>
          <w:rFonts w:asciiTheme="minorHAnsi" w:hAnsiTheme="minorHAnsi"/>
        </w:rPr>
        <w:t xml:space="preserve">, </w:t>
      </w:r>
      <w:proofErr w:type="spellStart"/>
      <w:r w:rsidR="00C960F6">
        <w:rPr>
          <w:rFonts w:asciiTheme="minorHAnsi" w:hAnsiTheme="minorHAnsi"/>
        </w:rPr>
        <w:t>απαραδέκτως</w:t>
      </w:r>
      <w:proofErr w:type="spellEnd"/>
      <w:r w:rsidR="00C960F6">
        <w:rPr>
          <w:rFonts w:asciiTheme="minorHAnsi" w:hAnsiTheme="minorHAnsi"/>
        </w:rPr>
        <w:t xml:space="preserve">  </w:t>
      </w:r>
      <w:r w:rsidR="00CA5EC1">
        <w:rPr>
          <w:rFonts w:asciiTheme="minorHAnsi" w:hAnsiTheme="minorHAnsi"/>
        </w:rPr>
        <w:t>εισάγεται προς επίλυση στην Ελάσσονα Ολομέλεια και πρέπει το αίτημα αυτό να απορριφθεί.</w:t>
      </w:r>
    </w:p>
    <w:p w:rsidR="00692B48" w:rsidRPr="00ED0013" w:rsidRDefault="00692B48" w:rsidP="00ED0013">
      <w:pPr>
        <w:pStyle w:val="Web"/>
        <w:shd w:val="clear" w:color="auto" w:fill="FFFFFF"/>
        <w:spacing w:before="0" w:beforeAutospacing="0" w:after="0" w:afterAutospacing="0" w:line="360" w:lineRule="auto"/>
        <w:ind w:left="851"/>
        <w:jc w:val="both"/>
        <w:textAlignment w:val="baseline"/>
        <w:rPr>
          <w:rFonts w:asciiTheme="minorHAnsi" w:hAnsiTheme="minorHAnsi"/>
        </w:rPr>
      </w:pPr>
    </w:p>
    <w:p w:rsidR="009974F8" w:rsidRPr="00ED0013" w:rsidRDefault="00A03E8C" w:rsidP="00ED0013">
      <w:pPr>
        <w:spacing w:line="360" w:lineRule="auto"/>
        <w:ind w:left="851"/>
        <w:jc w:val="both"/>
        <w:rPr>
          <w:rFonts w:asciiTheme="minorHAnsi" w:hAnsiTheme="minorHAnsi"/>
          <w:sz w:val="24"/>
          <w:szCs w:val="24"/>
          <w:lang w:val="el-GR"/>
        </w:rPr>
      </w:pPr>
      <w:r w:rsidRPr="00ED0013">
        <w:rPr>
          <w:rFonts w:asciiTheme="minorHAnsi" w:hAnsiTheme="minorHAnsi"/>
          <w:sz w:val="24"/>
          <w:szCs w:val="24"/>
          <w:lang w:val="el-GR"/>
        </w:rPr>
        <w:t xml:space="preserve">          </w:t>
      </w:r>
      <w:r w:rsidR="0039127E" w:rsidRPr="00ED0013">
        <w:rPr>
          <w:rFonts w:asciiTheme="minorHAnsi" w:hAnsiTheme="minorHAnsi"/>
          <w:sz w:val="24"/>
          <w:szCs w:val="24"/>
          <w:lang w:val="el-GR"/>
        </w:rPr>
        <w:t>Επομένως, ενόψει όσων παραπάνω έγιναν δεκτά, η Ελάσσων Ολομέλεια</w:t>
      </w:r>
      <w:r w:rsidR="009F1359" w:rsidRPr="00ED0013">
        <w:rPr>
          <w:rFonts w:asciiTheme="minorHAnsi" w:hAnsiTheme="minorHAnsi"/>
          <w:sz w:val="24"/>
          <w:szCs w:val="24"/>
          <w:lang w:val="el-GR"/>
        </w:rPr>
        <w:t xml:space="preserve"> </w:t>
      </w:r>
      <w:r w:rsidR="00AE7E5E">
        <w:rPr>
          <w:rFonts w:asciiTheme="minorHAnsi" w:hAnsiTheme="minorHAnsi"/>
          <w:sz w:val="24"/>
          <w:szCs w:val="24"/>
          <w:lang w:val="el-GR"/>
        </w:rPr>
        <w:t xml:space="preserve">αποφασίζει ότι </w:t>
      </w:r>
      <w:proofErr w:type="spellStart"/>
      <w:r w:rsidR="00AE7E5E">
        <w:rPr>
          <w:rFonts w:asciiTheme="minorHAnsi" w:hAnsiTheme="minorHAnsi"/>
          <w:sz w:val="24"/>
          <w:szCs w:val="24"/>
          <w:lang w:val="el-GR"/>
        </w:rPr>
        <w:t>απαραδέκ</w:t>
      </w:r>
      <w:r w:rsidR="00C60EE1">
        <w:rPr>
          <w:rFonts w:asciiTheme="minorHAnsi" w:hAnsiTheme="minorHAnsi"/>
          <w:sz w:val="24"/>
          <w:szCs w:val="24"/>
          <w:lang w:val="el-GR"/>
        </w:rPr>
        <w:t>τως</w:t>
      </w:r>
      <w:proofErr w:type="spellEnd"/>
      <w:r w:rsidR="00C60EE1">
        <w:rPr>
          <w:rFonts w:asciiTheme="minorHAnsi" w:hAnsiTheme="minorHAnsi"/>
          <w:sz w:val="24"/>
          <w:szCs w:val="24"/>
          <w:lang w:val="el-GR"/>
        </w:rPr>
        <w:t xml:space="preserve"> παραπέμπεται ζήτημα </w:t>
      </w:r>
      <w:r w:rsidR="00FF4132">
        <w:rPr>
          <w:rFonts w:asciiTheme="minorHAnsi" w:hAnsiTheme="minorHAnsi"/>
          <w:sz w:val="24"/>
          <w:szCs w:val="24"/>
          <w:lang w:val="el-GR"/>
        </w:rPr>
        <w:t xml:space="preserve">προς επίλυση με έγγραφο του Προέδρου του </w:t>
      </w:r>
      <w:r w:rsidR="002B2F61" w:rsidRPr="002B2F61">
        <w:rPr>
          <w:rFonts w:asciiTheme="minorHAnsi" w:hAnsiTheme="minorHAnsi"/>
          <w:sz w:val="24"/>
          <w:szCs w:val="24"/>
          <w:highlight w:val="darkGray"/>
          <w:lang w:val="el-GR"/>
        </w:rPr>
        <w:t>…..</w:t>
      </w:r>
      <w:r w:rsidR="00FF4132">
        <w:rPr>
          <w:rFonts w:asciiTheme="minorHAnsi" w:hAnsiTheme="minorHAnsi"/>
          <w:sz w:val="24"/>
          <w:szCs w:val="24"/>
          <w:lang w:val="el-GR"/>
        </w:rPr>
        <w:t xml:space="preserve">  Τμήματος.</w:t>
      </w:r>
    </w:p>
    <w:p w:rsidR="00B51B14" w:rsidRPr="00ED0013" w:rsidRDefault="00B51B14" w:rsidP="00ED0013">
      <w:pPr>
        <w:spacing w:line="360" w:lineRule="auto"/>
        <w:ind w:left="851"/>
        <w:jc w:val="both"/>
        <w:rPr>
          <w:rFonts w:asciiTheme="minorHAnsi" w:hAnsiTheme="minorHAnsi"/>
          <w:sz w:val="24"/>
          <w:szCs w:val="24"/>
          <w:lang w:val="el-GR"/>
        </w:rPr>
      </w:pPr>
    </w:p>
    <w:p w:rsidR="00EF1D36" w:rsidRPr="00D82E4F" w:rsidRDefault="00EF1D36" w:rsidP="00ED0013">
      <w:pPr>
        <w:spacing w:line="360" w:lineRule="auto"/>
        <w:ind w:left="851"/>
        <w:jc w:val="center"/>
        <w:rPr>
          <w:rFonts w:asciiTheme="minorHAnsi" w:hAnsiTheme="minorHAnsi"/>
          <w:b/>
          <w:sz w:val="26"/>
          <w:szCs w:val="26"/>
          <w:lang w:val="el-GR"/>
        </w:rPr>
      </w:pPr>
      <w:r w:rsidRPr="00D82E4F">
        <w:rPr>
          <w:rFonts w:asciiTheme="minorHAnsi" w:hAnsiTheme="minorHAnsi"/>
          <w:b/>
          <w:sz w:val="26"/>
          <w:szCs w:val="26"/>
          <w:lang w:val="el-GR"/>
        </w:rPr>
        <w:t xml:space="preserve">Για  τους  λόγους  </w:t>
      </w:r>
      <w:r w:rsidR="00D82E4F" w:rsidRPr="00D82E4F">
        <w:rPr>
          <w:rFonts w:asciiTheme="minorHAnsi" w:hAnsiTheme="minorHAnsi"/>
          <w:b/>
          <w:sz w:val="26"/>
          <w:szCs w:val="26"/>
          <w:lang w:val="el-GR"/>
        </w:rPr>
        <w:t>αυτούς</w:t>
      </w:r>
    </w:p>
    <w:p w:rsidR="00D82E4F" w:rsidRPr="00ED0013" w:rsidRDefault="00D82E4F" w:rsidP="00ED0013">
      <w:pPr>
        <w:spacing w:line="360" w:lineRule="auto"/>
        <w:ind w:left="851"/>
        <w:jc w:val="center"/>
        <w:rPr>
          <w:rFonts w:asciiTheme="minorHAnsi" w:hAnsiTheme="minorHAnsi"/>
          <w:b/>
          <w:sz w:val="24"/>
          <w:szCs w:val="24"/>
          <w:lang w:val="el-GR"/>
        </w:rPr>
      </w:pPr>
    </w:p>
    <w:p w:rsidR="00EF1D36" w:rsidRPr="00ED0013" w:rsidRDefault="00FF4132" w:rsidP="00FF4132">
      <w:pPr>
        <w:spacing w:line="360" w:lineRule="auto"/>
        <w:ind w:left="851" w:firstLine="589"/>
        <w:jc w:val="both"/>
        <w:rPr>
          <w:rFonts w:asciiTheme="minorHAnsi" w:hAnsiTheme="minorHAnsi"/>
          <w:b/>
          <w:sz w:val="24"/>
          <w:szCs w:val="24"/>
          <w:lang w:val="el-GR"/>
        </w:rPr>
      </w:pPr>
      <w:r>
        <w:rPr>
          <w:rFonts w:asciiTheme="minorHAnsi" w:hAnsiTheme="minorHAnsi"/>
          <w:sz w:val="24"/>
          <w:szCs w:val="24"/>
          <w:lang w:val="el-GR"/>
        </w:rPr>
        <w:t xml:space="preserve">Αποφασίζει ότι </w:t>
      </w:r>
      <w:proofErr w:type="spellStart"/>
      <w:r>
        <w:rPr>
          <w:rFonts w:asciiTheme="minorHAnsi" w:hAnsiTheme="minorHAnsi"/>
          <w:sz w:val="24"/>
          <w:szCs w:val="24"/>
          <w:lang w:val="el-GR"/>
        </w:rPr>
        <w:t>απαραδέκτως</w:t>
      </w:r>
      <w:proofErr w:type="spellEnd"/>
      <w:r>
        <w:rPr>
          <w:rFonts w:asciiTheme="minorHAnsi" w:hAnsiTheme="minorHAnsi"/>
          <w:sz w:val="24"/>
          <w:szCs w:val="24"/>
          <w:lang w:val="el-GR"/>
        </w:rPr>
        <w:t xml:space="preserve"> παραπέμπεται προς επίλυση</w:t>
      </w:r>
      <w:r w:rsidR="001234E0">
        <w:rPr>
          <w:rFonts w:asciiTheme="minorHAnsi" w:hAnsiTheme="minorHAnsi"/>
          <w:sz w:val="24"/>
          <w:szCs w:val="24"/>
          <w:lang w:val="el-GR"/>
        </w:rPr>
        <w:t xml:space="preserve"> στην</w:t>
      </w:r>
      <w:r>
        <w:rPr>
          <w:rFonts w:asciiTheme="minorHAnsi" w:hAnsiTheme="minorHAnsi"/>
          <w:sz w:val="24"/>
          <w:szCs w:val="24"/>
          <w:lang w:val="el-GR"/>
        </w:rPr>
        <w:t xml:space="preserve"> Ελάσσο</w:t>
      </w:r>
      <w:r w:rsidRPr="00ED0013">
        <w:rPr>
          <w:rFonts w:asciiTheme="minorHAnsi" w:hAnsiTheme="minorHAnsi"/>
          <w:sz w:val="24"/>
          <w:szCs w:val="24"/>
          <w:lang w:val="el-GR"/>
        </w:rPr>
        <w:t>ν</w:t>
      </w:r>
      <w:r>
        <w:rPr>
          <w:rFonts w:asciiTheme="minorHAnsi" w:hAnsiTheme="minorHAnsi"/>
          <w:sz w:val="24"/>
          <w:szCs w:val="24"/>
          <w:lang w:val="el-GR"/>
        </w:rPr>
        <w:t>α</w:t>
      </w:r>
      <w:r w:rsidRPr="00ED0013">
        <w:rPr>
          <w:rFonts w:asciiTheme="minorHAnsi" w:hAnsiTheme="minorHAnsi"/>
          <w:sz w:val="24"/>
          <w:szCs w:val="24"/>
          <w:lang w:val="el-GR"/>
        </w:rPr>
        <w:t xml:space="preserve"> Ολομέλεια</w:t>
      </w:r>
      <w:r w:rsidR="001234E0">
        <w:rPr>
          <w:rFonts w:asciiTheme="minorHAnsi" w:hAnsiTheme="minorHAnsi"/>
          <w:sz w:val="24"/>
          <w:szCs w:val="24"/>
          <w:lang w:val="el-GR"/>
        </w:rPr>
        <w:t xml:space="preserve"> θέμα διαφωνίας</w:t>
      </w:r>
      <w:r>
        <w:rPr>
          <w:rFonts w:asciiTheme="minorHAnsi" w:hAnsiTheme="minorHAnsi"/>
          <w:sz w:val="24"/>
          <w:szCs w:val="24"/>
          <w:lang w:val="el-GR"/>
        </w:rPr>
        <w:t xml:space="preserve"> με έγγραφο του Προέδρου του </w:t>
      </w:r>
      <w:r w:rsidR="002B2F61" w:rsidRPr="002B2F61">
        <w:rPr>
          <w:rFonts w:asciiTheme="minorHAnsi" w:hAnsiTheme="minorHAnsi"/>
          <w:sz w:val="24"/>
          <w:szCs w:val="24"/>
          <w:highlight w:val="darkGray"/>
          <w:lang w:val="el-GR"/>
        </w:rPr>
        <w:t>….</w:t>
      </w:r>
      <w:bookmarkStart w:id="0" w:name="_GoBack"/>
      <w:bookmarkEnd w:id="0"/>
      <w:r>
        <w:rPr>
          <w:rFonts w:asciiTheme="minorHAnsi" w:hAnsiTheme="minorHAnsi"/>
          <w:sz w:val="24"/>
          <w:szCs w:val="24"/>
          <w:lang w:val="el-GR"/>
        </w:rPr>
        <w:t xml:space="preserve"> Τμήματος, κατά τα ειδικότερα εκτιθέμενα στο σκεπτικό.</w:t>
      </w:r>
    </w:p>
    <w:p w:rsidR="00B51B14" w:rsidRDefault="00B51B14" w:rsidP="00ED0013">
      <w:pPr>
        <w:spacing w:line="360" w:lineRule="auto"/>
        <w:ind w:left="851"/>
        <w:jc w:val="both"/>
        <w:rPr>
          <w:rFonts w:asciiTheme="minorHAnsi" w:hAnsiTheme="minorHAnsi"/>
          <w:sz w:val="24"/>
          <w:szCs w:val="24"/>
          <w:lang w:val="el-GR"/>
        </w:rPr>
      </w:pPr>
    </w:p>
    <w:p w:rsidR="00B51B14" w:rsidRDefault="00B51B14" w:rsidP="00ED0013">
      <w:pPr>
        <w:spacing w:line="360" w:lineRule="auto"/>
        <w:ind w:left="851"/>
        <w:jc w:val="both"/>
        <w:rPr>
          <w:rFonts w:asciiTheme="minorHAnsi" w:hAnsiTheme="minorHAnsi"/>
          <w:sz w:val="24"/>
          <w:szCs w:val="24"/>
          <w:lang w:val="el-GR"/>
        </w:rPr>
      </w:pPr>
    </w:p>
    <w:p w:rsidR="00B51B14" w:rsidRPr="00ED0013" w:rsidRDefault="00B51B14" w:rsidP="00ED0013">
      <w:pPr>
        <w:spacing w:line="360" w:lineRule="auto"/>
        <w:ind w:left="851"/>
        <w:jc w:val="both"/>
        <w:rPr>
          <w:rFonts w:asciiTheme="minorHAnsi" w:hAnsiTheme="minorHAnsi"/>
          <w:sz w:val="24"/>
          <w:szCs w:val="24"/>
          <w:lang w:val="el-GR"/>
        </w:rPr>
      </w:pPr>
    </w:p>
    <w:p w:rsidR="00544DE0" w:rsidRPr="00ED0013" w:rsidRDefault="00932E54" w:rsidP="00ED0013">
      <w:pPr>
        <w:pStyle w:val="5"/>
        <w:spacing w:before="0" w:after="0" w:line="360" w:lineRule="auto"/>
        <w:ind w:left="851" w:right="113"/>
        <w:rPr>
          <w:rFonts w:asciiTheme="minorHAnsi" w:hAnsiTheme="minorHAnsi" w:cs="Times New Roman"/>
          <w:i w:val="0"/>
          <w:sz w:val="24"/>
          <w:szCs w:val="24"/>
        </w:rPr>
      </w:pPr>
      <w:r w:rsidRPr="00ED0013">
        <w:rPr>
          <w:rFonts w:asciiTheme="minorHAnsi" w:hAnsiTheme="minorHAnsi" w:cs="Times New Roman"/>
          <w:i w:val="0"/>
          <w:sz w:val="24"/>
          <w:szCs w:val="24"/>
        </w:rPr>
        <w:t xml:space="preserve">                         </w:t>
      </w:r>
      <w:r w:rsidR="00544DE0" w:rsidRPr="00ED0013">
        <w:rPr>
          <w:rFonts w:asciiTheme="minorHAnsi" w:hAnsiTheme="minorHAnsi" w:cs="Times New Roman"/>
          <w:i w:val="0"/>
          <w:sz w:val="24"/>
          <w:szCs w:val="24"/>
        </w:rPr>
        <w:t>Ο  ΠΡΟΕΔΡΟΣ                                         Η    ΓΡΑΜΜΑΤΕΑΣ</w:t>
      </w:r>
    </w:p>
    <w:p w:rsidR="00932E54" w:rsidRPr="00ED0013" w:rsidRDefault="00932E54" w:rsidP="00ED0013">
      <w:pPr>
        <w:pStyle w:val="5"/>
        <w:spacing w:before="0" w:after="0" w:line="360" w:lineRule="auto"/>
        <w:ind w:left="851" w:right="113"/>
        <w:rPr>
          <w:rFonts w:asciiTheme="minorHAnsi" w:hAnsiTheme="minorHAnsi" w:cs="Times New Roman"/>
          <w:i w:val="0"/>
          <w:sz w:val="24"/>
          <w:szCs w:val="24"/>
        </w:rPr>
      </w:pPr>
    </w:p>
    <w:p w:rsidR="00932E54" w:rsidRPr="00ED0013" w:rsidRDefault="00932E54" w:rsidP="00ED0013">
      <w:pPr>
        <w:spacing w:line="360" w:lineRule="auto"/>
        <w:ind w:left="851"/>
        <w:jc w:val="both"/>
        <w:rPr>
          <w:rFonts w:asciiTheme="minorHAnsi" w:hAnsiTheme="minorHAnsi"/>
          <w:sz w:val="24"/>
          <w:szCs w:val="24"/>
          <w:lang w:val="el-GR"/>
        </w:rPr>
      </w:pPr>
    </w:p>
    <w:sectPr w:rsidR="00932E54" w:rsidRPr="00ED0013" w:rsidSect="005576D3">
      <w:footerReference w:type="default" r:id="rId7"/>
      <w:pgSz w:w="11906" w:h="16838" w:code="9"/>
      <w:pgMar w:top="680" w:right="1558"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BFC" w:rsidRDefault="00802BFC" w:rsidP="0051420C">
      <w:r>
        <w:separator/>
      </w:r>
    </w:p>
  </w:endnote>
  <w:endnote w:type="continuationSeparator" w:id="0">
    <w:p w:rsidR="00802BFC" w:rsidRDefault="00802BFC" w:rsidP="0051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MgHelveticaUCPol">
    <w:altName w:val="MS Gothic"/>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263345"/>
      <w:docPartObj>
        <w:docPartGallery w:val="Page Numbers (Bottom of Page)"/>
        <w:docPartUnique/>
      </w:docPartObj>
    </w:sdtPr>
    <w:sdtEndPr/>
    <w:sdtContent>
      <w:p w:rsidR="003D13D6" w:rsidRDefault="003D13D6">
        <w:pPr>
          <w:pStyle w:val="a6"/>
          <w:jc w:val="center"/>
        </w:pPr>
        <w:r>
          <w:fldChar w:fldCharType="begin"/>
        </w:r>
        <w:r>
          <w:instrText>PAGE   \* MERGEFORMAT</w:instrText>
        </w:r>
        <w:r>
          <w:fldChar w:fldCharType="separate"/>
        </w:r>
        <w:r w:rsidR="002B2F61" w:rsidRPr="002B2F61">
          <w:rPr>
            <w:noProof/>
            <w:lang w:val="el-GR"/>
          </w:rPr>
          <w:t>7</w:t>
        </w:r>
        <w:r>
          <w:fldChar w:fldCharType="end"/>
        </w:r>
      </w:p>
    </w:sdtContent>
  </w:sdt>
  <w:p w:rsidR="0051420C" w:rsidRDefault="005142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BFC" w:rsidRDefault="00802BFC" w:rsidP="0051420C">
      <w:r>
        <w:separator/>
      </w:r>
    </w:p>
  </w:footnote>
  <w:footnote w:type="continuationSeparator" w:id="0">
    <w:p w:rsidR="00802BFC" w:rsidRDefault="00802BFC" w:rsidP="00514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6E"/>
    <w:rsid w:val="00002971"/>
    <w:rsid w:val="00002B68"/>
    <w:rsid w:val="000040C1"/>
    <w:rsid w:val="00004704"/>
    <w:rsid w:val="00011582"/>
    <w:rsid w:val="00017100"/>
    <w:rsid w:val="0002045D"/>
    <w:rsid w:val="00030596"/>
    <w:rsid w:val="000354C7"/>
    <w:rsid w:val="00061EB9"/>
    <w:rsid w:val="000653FF"/>
    <w:rsid w:val="000720C9"/>
    <w:rsid w:val="00073360"/>
    <w:rsid w:val="000866A0"/>
    <w:rsid w:val="00096F59"/>
    <w:rsid w:val="000A3BEE"/>
    <w:rsid w:val="000A56CC"/>
    <w:rsid w:val="000C1822"/>
    <w:rsid w:val="000C1B29"/>
    <w:rsid w:val="000D6DCC"/>
    <w:rsid w:val="000D7FDE"/>
    <w:rsid w:val="000E2A10"/>
    <w:rsid w:val="000E2A62"/>
    <w:rsid w:val="000E641B"/>
    <w:rsid w:val="000F6E25"/>
    <w:rsid w:val="00110C55"/>
    <w:rsid w:val="0011417C"/>
    <w:rsid w:val="00120191"/>
    <w:rsid w:val="001229BD"/>
    <w:rsid w:val="001234E0"/>
    <w:rsid w:val="00123F0A"/>
    <w:rsid w:val="00126C50"/>
    <w:rsid w:val="0012723D"/>
    <w:rsid w:val="001272A5"/>
    <w:rsid w:val="00134B6E"/>
    <w:rsid w:val="0013563A"/>
    <w:rsid w:val="00140E22"/>
    <w:rsid w:val="00141869"/>
    <w:rsid w:val="00151F74"/>
    <w:rsid w:val="0016781F"/>
    <w:rsid w:val="00177CDE"/>
    <w:rsid w:val="00190301"/>
    <w:rsid w:val="00196E63"/>
    <w:rsid w:val="001B2CB3"/>
    <w:rsid w:val="001B2F2F"/>
    <w:rsid w:val="001B3A6E"/>
    <w:rsid w:val="001C2185"/>
    <w:rsid w:val="001D1796"/>
    <w:rsid w:val="001E2052"/>
    <w:rsid w:val="001F082B"/>
    <w:rsid w:val="001F2D65"/>
    <w:rsid w:val="0021565E"/>
    <w:rsid w:val="00223A16"/>
    <w:rsid w:val="002323E3"/>
    <w:rsid w:val="0023334C"/>
    <w:rsid w:val="00247446"/>
    <w:rsid w:val="00276182"/>
    <w:rsid w:val="00280E24"/>
    <w:rsid w:val="0028180C"/>
    <w:rsid w:val="0028765E"/>
    <w:rsid w:val="00291D67"/>
    <w:rsid w:val="0029376D"/>
    <w:rsid w:val="00293A60"/>
    <w:rsid w:val="00294FFF"/>
    <w:rsid w:val="002B1818"/>
    <w:rsid w:val="002B2F61"/>
    <w:rsid w:val="002C1E07"/>
    <w:rsid w:val="002C22A9"/>
    <w:rsid w:val="002C46CB"/>
    <w:rsid w:val="002D712B"/>
    <w:rsid w:val="002E27F5"/>
    <w:rsid w:val="002E5A64"/>
    <w:rsid w:val="00311C6C"/>
    <w:rsid w:val="003326BC"/>
    <w:rsid w:val="00343AD4"/>
    <w:rsid w:val="00357BAC"/>
    <w:rsid w:val="0036192A"/>
    <w:rsid w:val="00361DA2"/>
    <w:rsid w:val="003636A9"/>
    <w:rsid w:val="00371ED4"/>
    <w:rsid w:val="0039127E"/>
    <w:rsid w:val="00396185"/>
    <w:rsid w:val="003D13D6"/>
    <w:rsid w:val="003D6865"/>
    <w:rsid w:val="003D7CFC"/>
    <w:rsid w:val="003E02B7"/>
    <w:rsid w:val="003E1389"/>
    <w:rsid w:val="003E1889"/>
    <w:rsid w:val="003E6EAC"/>
    <w:rsid w:val="003F011D"/>
    <w:rsid w:val="003F6A99"/>
    <w:rsid w:val="0040056B"/>
    <w:rsid w:val="00411412"/>
    <w:rsid w:val="00414C65"/>
    <w:rsid w:val="00414F82"/>
    <w:rsid w:val="004172CE"/>
    <w:rsid w:val="00420287"/>
    <w:rsid w:val="004214C7"/>
    <w:rsid w:val="00425B88"/>
    <w:rsid w:val="0044128C"/>
    <w:rsid w:val="00446639"/>
    <w:rsid w:val="0045121F"/>
    <w:rsid w:val="00471445"/>
    <w:rsid w:val="00485470"/>
    <w:rsid w:val="0048586A"/>
    <w:rsid w:val="00493270"/>
    <w:rsid w:val="004A0A0F"/>
    <w:rsid w:val="004A0A8C"/>
    <w:rsid w:val="004A7F15"/>
    <w:rsid w:val="004B2885"/>
    <w:rsid w:val="004C185F"/>
    <w:rsid w:val="004C4905"/>
    <w:rsid w:val="004E5845"/>
    <w:rsid w:val="004F0E48"/>
    <w:rsid w:val="004F2DB0"/>
    <w:rsid w:val="004F7007"/>
    <w:rsid w:val="00502F8E"/>
    <w:rsid w:val="0051420C"/>
    <w:rsid w:val="005157EF"/>
    <w:rsid w:val="00520980"/>
    <w:rsid w:val="0053203A"/>
    <w:rsid w:val="00541559"/>
    <w:rsid w:val="00544DE0"/>
    <w:rsid w:val="005576D3"/>
    <w:rsid w:val="0056046F"/>
    <w:rsid w:val="00564EEE"/>
    <w:rsid w:val="005750FF"/>
    <w:rsid w:val="005807BF"/>
    <w:rsid w:val="005A6757"/>
    <w:rsid w:val="005F5CC6"/>
    <w:rsid w:val="0060583C"/>
    <w:rsid w:val="0063155D"/>
    <w:rsid w:val="00633C5A"/>
    <w:rsid w:val="0063625F"/>
    <w:rsid w:val="006433B9"/>
    <w:rsid w:val="00674B82"/>
    <w:rsid w:val="00675A98"/>
    <w:rsid w:val="006760C6"/>
    <w:rsid w:val="00692073"/>
    <w:rsid w:val="00692B48"/>
    <w:rsid w:val="00696445"/>
    <w:rsid w:val="006978BF"/>
    <w:rsid w:val="006A1330"/>
    <w:rsid w:val="006A2E30"/>
    <w:rsid w:val="006A3A96"/>
    <w:rsid w:val="006B2404"/>
    <w:rsid w:val="006C1234"/>
    <w:rsid w:val="006E25E8"/>
    <w:rsid w:val="006F0967"/>
    <w:rsid w:val="006F749F"/>
    <w:rsid w:val="00701C58"/>
    <w:rsid w:val="00706ED9"/>
    <w:rsid w:val="00712EB8"/>
    <w:rsid w:val="00713D18"/>
    <w:rsid w:val="0071682C"/>
    <w:rsid w:val="00724198"/>
    <w:rsid w:val="00726565"/>
    <w:rsid w:val="00734326"/>
    <w:rsid w:val="00764C01"/>
    <w:rsid w:val="007654C3"/>
    <w:rsid w:val="0078424F"/>
    <w:rsid w:val="007907AD"/>
    <w:rsid w:val="00796617"/>
    <w:rsid w:val="007A2BBA"/>
    <w:rsid w:val="007B07B9"/>
    <w:rsid w:val="007C5516"/>
    <w:rsid w:val="007C6408"/>
    <w:rsid w:val="007D2079"/>
    <w:rsid w:val="007E5884"/>
    <w:rsid w:val="007F67B8"/>
    <w:rsid w:val="00802BFC"/>
    <w:rsid w:val="0080763D"/>
    <w:rsid w:val="00817FD6"/>
    <w:rsid w:val="00825975"/>
    <w:rsid w:val="00845EE3"/>
    <w:rsid w:val="00852060"/>
    <w:rsid w:val="00855FD3"/>
    <w:rsid w:val="0086385A"/>
    <w:rsid w:val="00867A7A"/>
    <w:rsid w:val="00867FFB"/>
    <w:rsid w:val="00873D81"/>
    <w:rsid w:val="0088165D"/>
    <w:rsid w:val="008A25A7"/>
    <w:rsid w:val="008C3E08"/>
    <w:rsid w:val="0090184D"/>
    <w:rsid w:val="00913A6F"/>
    <w:rsid w:val="009156E5"/>
    <w:rsid w:val="00922229"/>
    <w:rsid w:val="00922E23"/>
    <w:rsid w:val="009250F9"/>
    <w:rsid w:val="00932A38"/>
    <w:rsid w:val="00932E54"/>
    <w:rsid w:val="00936C1B"/>
    <w:rsid w:val="00952659"/>
    <w:rsid w:val="0096057D"/>
    <w:rsid w:val="00965DA3"/>
    <w:rsid w:val="009709A8"/>
    <w:rsid w:val="009931DD"/>
    <w:rsid w:val="009974F8"/>
    <w:rsid w:val="009B6766"/>
    <w:rsid w:val="009B6BB5"/>
    <w:rsid w:val="009B7E5D"/>
    <w:rsid w:val="009D16F5"/>
    <w:rsid w:val="009D2723"/>
    <w:rsid w:val="009E034E"/>
    <w:rsid w:val="009E2659"/>
    <w:rsid w:val="009E7173"/>
    <w:rsid w:val="009F1359"/>
    <w:rsid w:val="00A012B7"/>
    <w:rsid w:val="00A03E8C"/>
    <w:rsid w:val="00A115B0"/>
    <w:rsid w:val="00A2333C"/>
    <w:rsid w:val="00A24A4D"/>
    <w:rsid w:val="00A41F54"/>
    <w:rsid w:val="00A431F0"/>
    <w:rsid w:val="00A52BC8"/>
    <w:rsid w:val="00A81898"/>
    <w:rsid w:val="00A90C8B"/>
    <w:rsid w:val="00A939B6"/>
    <w:rsid w:val="00A94E09"/>
    <w:rsid w:val="00A96575"/>
    <w:rsid w:val="00A97AF7"/>
    <w:rsid w:val="00AA1543"/>
    <w:rsid w:val="00AD42D9"/>
    <w:rsid w:val="00AE183B"/>
    <w:rsid w:val="00AE7E5E"/>
    <w:rsid w:val="00B03F83"/>
    <w:rsid w:val="00B16CE5"/>
    <w:rsid w:val="00B37CEE"/>
    <w:rsid w:val="00B51B14"/>
    <w:rsid w:val="00B55169"/>
    <w:rsid w:val="00B56FB3"/>
    <w:rsid w:val="00B61E45"/>
    <w:rsid w:val="00B62598"/>
    <w:rsid w:val="00B70CDD"/>
    <w:rsid w:val="00B71C54"/>
    <w:rsid w:val="00B73DCD"/>
    <w:rsid w:val="00B75AA9"/>
    <w:rsid w:val="00B76F76"/>
    <w:rsid w:val="00B82159"/>
    <w:rsid w:val="00B82F77"/>
    <w:rsid w:val="00B8364E"/>
    <w:rsid w:val="00B8699A"/>
    <w:rsid w:val="00BA7EBB"/>
    <w:rsid w:val="00BB71A9"/>
    <w:rsid w:val="00BC140B"/>
    <w:rsid w:val="00BE5AA7"/>
    <w:rsid w:val="00BF390A"/>
    <w:rsid w:val="00BF5A4A"/>
    <w:rsid w:val="00C0612A"/>
    <w:rsid w:val="00C16C99"/>
    <w:rsid w:val="00C17CB1"/>
    <w:rsid w:val="00C2531E"/>
    <w:rsid w:val="00C31695"/>
    <w:rsid w:val="00C329E1"/>
    <w:rsid w:val="00C41529"/>
    <w:rsid w:val="00C51DF4"/>
    <w:rsid w:val="00C60EE1"/>
    <w:rsid w:val="00C860AF"/>
    <w:rsid w:val="00C86A29"/>
    <w:rsid w:val="00C918FC"/>
    <w:rsid w:val="00C9397D"/>
    <w:rsid w:val="00C93CE5"/>
    <w:rsid w:val="00C960F6"/>
    <w:rsid w:val="00C96306"/>
    <w:rsid w:val="00CA4183"/>
    <w:rsid w:val="00CA5EC1"/>
    <w:rsid w:val="00CB317C"/>
    <w:rsid w:val="00CB401A"/>
    <w:rsid w:val="00CD13B3"/>
    <w:rsid w:val="00CE0F66"/>
    <w:rsid w:val="00CE416D"/>
    <w:rsid w:val="00CF1A53"/>
    <w:rsid w:val="00D020FF"/>
    <w:rsid w:val="00D04EE4"/>
    <w:rsid w:val="00D152F7"/>
    <w:rsid w:val="00D25800"/>
    <w:rsid w:val="00D31D9F"/>
    <w:rsid w:val="00D3328C"/>
    <w:rsid w:val="00D35741"/>
    <w:rsid w:val="00D44E4A"/>
    <w:rsid w:val="00D50197"/>
    <w:rsid w:val="00D56C7F"/>
    <w:rsid w:val="00D5738A"/>
    <w:rsid w:val="00D57A5D"/>
    <w:rsid w:val="00D728F1"/>
    <w:rsid w:val="00D74FDA"/>
    <w:rsid w:val="00D80EF8"/>
    <w:rsid w:val="00D82E4F"/>
    <w:rsid w:val="00D921A0"/>
    <w:rsid w:val="00DA6DF3"/>
    <w:rsid w:val="00DB7710"/>
    <w:rsid w:val="00DC221C"/>
    <w:rsid w:val="00DD5AC0"/>
    <w:rsid w:val="00DE2274"/>
    <w:rsid w:val="00DE3D0E"/>
    <w:rsid w:val="00E12299"/>
    <w:rsid w:val="00E6698F"/>
    <w:rsid w:val="00E66B8D"/>
    <w:rsid w:val="00E73DBA"/>
    <w:rsid w:val="00E7768F"/>
    <w:rsid w:val="00E85A80"/>
    <w:rsid w:val="00EA123E"/>
    <w:rsid w:val="00EC7774"/>
    <w:rsid w:val="00ED0013"/>
    <w:rsid w:val="00ED01D9"/>
    <w:rsid w:val="00EE25C3"/>
    <w:rsid w:val="00EE4B7D"/>
    <w:rsid w:val="00EF1D36"/>
    <w:rsid w:val="00EF65E9"/>
    <w:rsid w:val="00F05CC3"/>
    <w:rsid w:val="00F064E1"/>
    <w:rsid w:val="00F15BDC"/>
    <w:rsid w:val="00F15FA7"/>
    <w:rsid w:val="00F216D7"/>
    <w:rsid w:val="00F27FB9"/>
    <w:rsid w:val="00F37980"/>
    <w:rsid w:val="00F50F34"/>
    <w:rsid w:val="00F52A62"/>
    <w:rsid w:val="00F76F09"/>
    <w:rsid w:val="00F82D41"/>
    <w:rsid w:val="00F83457"/>
    <w:rsid w:val="00F87FC8"/>
    <w:rsid w:val="00F9695B"/>
    <w:rsid w:val="00FA0BE6"/>
    <w:rsid w:val="00FA6B10"/>
    <w:rsid w:val="00FB350A"/>
    <w:rsid w:val="00FC67B8"/>
    <w:rsid w:val="00FD2B0D"/>
    <w:rsid w:val="00FE2E63"/>
    <w:rsid w:val="00FF1AB5"/>
    <w:rsid w:val="00FF41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F3F7"/>
  <w15:docId w15:val="{7562AEDD-A2BF-47E8-BF40-7BD5340E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A6E"/>
    <w:pPr>
      <w:spacing w:after="0" w:line="240" w:lineRule="auto"/>
    </w:pPr>
    <w:rPr>
      <w:rFonts w:ascii="Times New Roman" w:eastAsia="Times New Roman" w:hAnsi="Times New Roman" w:cs="Times New Roman"/>
      <w:sz w:val="20"/>
      <w:szCs w:val="20"/>
      <w:lang w:val="en-GB" w:eastAsia="el-GR"/>
    </w:rPr>
  </w:style>
  <w:style w:type="paragraph" w:styleId="5">
    <w:name w:val="heading 5"/>
    <w:basedOn w:val="a"/>
    <w:next w:val="a"/>
    <w:link w:val="5Char"/>
    <w:qFormat/>
    <w:rsid w:val="00932E54"/>
    <w:pPr>
      <w:spacing w:before="240" w:after="60"/>
      <w:outlineLvl w:val="4"/>
    </w:pPr>
    <w:rPr>
      <w:rFonts w:ascii="Tahoma" w:hAnsi="Tahoma" w:cs="Tahoma"/>
      <w:b/>
      <w:bCs/>
      <w:i/>
      <w:iCs/>
      <w:sz w:val="26"/>
      <w:szCs w:val="26"/>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1B3A6E"/>
    <w:pPr>
      <w:jc w:val="center"/>
    </w:pPr>
    <w:rPr>
      <w:rFonts w:ascii="Arial" w:hAnsi="Arial"/>
      <w:b/>
      <w:sz w:val="28"/>
      <w:lang w:val="el-GR"/>
    </w:rPr>
  </w:style>
  <w:style w:type="character" w:customStyle="1" w:styleId="Char">
    <w:name w:val="Τίτλος Char"/>
    <w:basedOn w:val="a0"/>
    <w:link w:val="a3"/>
    <w:rsid w:val="001B3A6E"/>
    <w:rPr>
      <w:rFonts w:ascii="Arial" w:eastAsia="Times New Roman" w:hAnsi="Arial" w:cs="Times New Roman"/>
      <w:b/>
      <w:sz w:val="28"/>
      <w:szCs w:val="20"/>
      <w:lang w:eastAsia="el-GR"/>
    </w:rPr>
  </w:style>
  <w:style w:type="paragraph" w:styleId="a4">
    <w:name w:val="List Paragraph"/>
    <w:basedOn w:val="a"/>
    <w:uiPriority w:val="34"/>
    <w:qFormat/>
    <w:rsid w:val="0051420C"/>
    <w:pPr>
      <w:spacing w:after="200" w:line="276" w:lineRule="auto"/>
      <w:ind w:left="720"/>
      <w:contextualSpacing/>
    </w:pPr>
    <w:rPr>
      <w:rFonts w:asciiTheme="minorHAnsi" w:eastAsiaTheme="minorHAnsi" w:hAnsiTheme="minorHAnsi" w:cstheme="minorBidi"/>
      <w:sz w:val="22"/>
      <w:szCs w:val="22"/>
      <w:lang w:val="el-GR" w:eastAsia="en-US"/>
    </w:rPr>
  </w:style>
  <w:style w:type="character" w:styleId="-">
    <w:name w:val="Hyperlink"/>
    <w:basedOn w:val="a0"/>
    <w:uiPriority w:val="99"/>
    <w:unhideWhenUsed/>
    <w:rsid w:val="0051420C"/>
    <w:rPr>
      <w:color w:val="0000FF" w:themeColor="hyperlink"/>
      <w:u w:val="single"/>
    </w:rPr>
  </w:style>
  <w:style w:type="paragraph" w:customStyle="1" w:styleId="xmsonormal">
    <w:name w:val="x_msonormal"/>
    <w:basedOn w:val="a"/>
    <w:rsid w:val="0051420C"/>
    <w:pPr>
      <w:spacing w:before="100" w:beforeAutospacing="1" w:after="100" w:afterAutospacing="1"/>
    </w:pPr>
    <w:rPr>
      <w:sz w:val="24"/>
      <w:szCs w:val="24"/>
      <w:lang w:val="el-GR"/>
    </w:rPr>
  </w:style>
  <w:style w:type="paragraph" w:styleId="a5">
    <w:name w:val="header"/>
    <w:basedOn w:val="a"/>
    <w:link w:val="Char0"/>
    <w:uiPriority w:val="99"/>
    <w:unhideWhenUsed/>
    <w:rsid w:val="0051420C"/>
    <w:pPr>
      <w:tabs>
        <w:tab w:val="center" w:pos="4153"/>
        <w:tab w:val="right" w:pos="8306"/>
      </w:tabs>
    </w:pPr>
  </w:style>
  <w:style w:type="character" w:customStyle="1" w:styleId="Char0">
    <w:name w:val="Κεφαλίδα Char"/>
    <w:basedOn w:val="a0"/>
    <w:link w:val="a5"/>
    <w:uiPriority w:val="99"/>
    <w:rsid w:val="0051420C"/>
    <w:rPr>
      <w:rFonts w:ascii="Times New Roman" w:eastAsia="Times New Roman" w:hAnsi="Times New Roman" w:cs="Times New Roman"/>
      <w:sz w:val="20"/>
      <w:szCs w:val="20"/>
      <w:lang w:val="en-GB" w:eastAsia="el-GR"/>
    </w:rPr>
  </w:style>
  <w:style w:type="paragraph" w:styleId="a6">
    <w:name w:val="footer"/>
    <w:basedOn w:val="a"/>
    <w:link w:val="Char1"/>
    <w:uiPriority w:val="99"/>
    <w:unhideWhenUsed/>
    <w:rsid w:val="0051420C"/>
    <w:pPr>
      <w:tabs>
        <w:tab w:val="center" w:pos="4153"/>
        <w:tab w:val="right" w:pos="8306"/>
      </w:tabs>
    </w:pPr>
  </w:style>
  <w:style w:type="character" w:customStyle="1" w:styleId="Char1">
    <w:name w:val="Υποσέλιδο Char"/>
    <w:basedOn w:val="a0"/>
    <w:link w:val="a6"/>
    <w:uiPriority w:val="99"/>
    <w:rsid w:val="0051420C"/>
    <w:rPr>
      <w:rFonts w:ascii="Times New Roman" w:eastAsia="Times New Roman" w:hAnsi="Times New Roman" w:cs="Times New Roman"/>
      <w:sz w:val="20"/>
      <w:szCs w:val="20"/>
      <w:lang w:val="en-GB" w:eastAsia="el-GR"/>
    </w:rPr>
  </w:style>
  <w:style w:type="paragraph" w:customStyle="1" w:styleId="a7">
    <w:name w:val="Προμορφοποιημένο κείμενο"/>
    <w:basedOn w:val="a"/>
    <w:rsid w:val="000E641B"/>
    <w:pPr>
      <w:widowControl w:val="0"/>
      <w:suppressAutoHyphens/>
    </w:pPr>
    <w:rPr>
      <w:rFonts w:ascii="Courier New" w:eastAsia="NSimSun" w:hAnsi="Courier New" w:cs="Courier New"/>
      <w:lang w:val="el-GR" w:eastAsia="hi-IN" w:bidi="hi-IN"/>
    </w:rPr>
  </w:style>
  <w:style w:type="paragraph" w:customStyle="1" w:styleId="Body">
    <w:name w:val="Body"/>
    <w:rsid w:val="000E641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14:textOutline w14:w="0" w14:cap="flat" w14:cmpd="sng" w14:algn="ctr">
        <w14:noFill/>
        <w14:prstDash w14:val="solid"/>
        <w14:bevel/>
      </w14:textOutline>
    </w:rPr>
  </w:style>
  <w:style w:type="character" w:customStyle="1" w:styleId="5Char">
    <w:name w:val="Επικεφαλίδα 5 Char"/>
    <w:basedOn w:val="a0"/>
    <w:link w:val="5"/>
    <w:rsid w:val="00932E54"/>
    <w:rPr>
      <w:rFonts w:ascii="Tahoma" w:eastAsia="Times New Roman" w:hAnsi="Tahoma" w:cs="Tahoma"/>
      <w:b/>
      <w:bCs/>
      <w:i/>
      <w:iCs/>
      <w:sz w:val="26"/>
      <w:szCs w:val="26"/>
      <w:lang w:eastAsia="el-GR"/>
    </w:rPr>
  </w:style>
  <w:style w:type="paragraph" w:styleId="a8">
    <w:name w:val="Balloon Text"/>
    <w:basedOn w:val="a"/>
    <w:link w:val="Char2"/>
    <w:uiPriority w:val="99"/>
    <w:semiHidden/>
    <w:unhideWhenUsed/>
    <w:rsid w:val="00A431F0"/>
    <w:rPr>
      <w:rFonts w:ascii="Tahoma" w:hAnsi="Tahoma" w:cs="Tahoma"/>
      <w:sz w:val="16"/>
      <w:szCs w:val="16"/>
    </w:rPr>
  </w:style>
  <w:style w:type="character" w:customStyle="1" w:styleId="Char2">
    <w:name w:val="Κείμενο πλαισίου Char"/>
    <w:basedOn w:val="a0"/>
    <w:link w:val="a8"/>
    <w:uiPriority w:val="99"/>
    <w:semiHidden/>
    <w:rsid w:val="00A431F0"/>
    <w:rPr>
      <w:rFonts w:ascii="Tahoma" w:eastAsia="Times New Roman" w:hAnsi="Tahoma" w:cs="Tahoma"/>
      <w:sz w:val="16"/>
      <w:szCs w:val="16"/>
      <w:lang w:val="en-GB" w:eastAsia="el-GR"/>
    </w:rPr>
  </w:style>
  <w:style w:type="table" w:styleId="a9">
    <w:name w:val="Table Grid"/>
    <w:basedOn w:val="a1"/>
    <w:uiPriority w:val="59"/>
    <w:rsid w:val="00BF5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61E45"/>
    <w:pPr>
      <w:spacing w:before="100" w:beforeAutospacing="1" w:after="100" w:afterAutospacing="1"/>
    </w:pPr>
    <w:rPr>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20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3CC88-0BC8-4442-9721-5F508419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2152</Words>
  <Characters>11627</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 Lamprini</dc:creator>
  <cp:lastModifiedBy>Zarafeta Eleni</cp:lastModifiedBy>
  <cp:revision>4</cp:revision>
  <cp:lastPrinted>2020-07-20T08:41:00Z</cp:lastPrinted>
  <dcterms:created xsi:type="dcterms:W3CDTF">2020-09-30T12:31:00Z</dcterms:created>
  <dcterms:modified xsi:type="dcterms:W3CDTF">2020-09-30T12:53:00Z</dcterms:modified>
</cp:coreProperties>
</file>